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ascii="方正小标宋简体" w:eastAsia="方正小标宋简体"/>
          <w:color w:val="FF0000"/>
          <w:sz w:val="76"/>
          <w:szCs w:val="76"/>
        </w:rPr>
      </w:pPr>
    </w:p>
    <w:p>
      <w:pPr>
        <w:keepNext w:val="0"/>
        <w:keepLines w:val="0"/>
        <w:pageBreakBefore w:val="0"/>
        <w:widowControl w:val="0"/>
        <w:kinsoku/>
        <w:wordWrap/>
        <w:overflowPunct/>
        <w:topLinePunct w:val="0"/>
        <w:autoSpaceDE/>
        <w:autoSpaceDN/>
        <w:bidi w:val="0"/>
        <w:adjustRightInd w:val="0"/>
        <w:snapToGrid w:val="0"/>
        <w:textAlignment w:val="auto"/>
        <w:rPr>
          <w:rFonts w:ascii="方正小标宋简体" w:eastAsia="方正小标宋简体"/>
          <w:sz w:val="76"/>
          <w:szCs w:val="76"/>
        </w:rPr>
      </w:pPr>
      <w:r>
        <w:rPr>
          <w:rFonts w:hint="eastAsia" w:ascii="方正小标宋简体" w:eastAsia="方正小标宋简体"/>
          <w:color w:val="FF0000"/>
          <w:sz w:val="76"/>
          <w:szCs w:val="76"/>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581025</wp:posOffset>
                </wp:positionV>
                <wp:extent cx="5638165" cy="990600"/>
                <wp:effectExtent l="0" t="0" r="0" b="0"/>
                <wp:wrapNone/>
                <wp:docPr id="21" name="文本框 8"/>
                <wp:cNvGraphicFramePr/>
                <a:graphic xmlns:a="http://schemas.openxmlformats.org/drawingml/2006/main">
                  <a:graphicData uri="http://schemas.microsoft.com/office/word/2010/wordprocessingShape">
                    <wps:wsp>
                      <wps:cNvSpPr txBox="1"/>
                      <wps:spPr>
                        <a:xfrm>
                          <a:off x="0" y="0"/>
                          <a:ext cx="5638165" cy="990600"/>
                        </a:xfrm>
                        <a:prstGeom prst="rect">
                          <a:avLst/>
                        </a:prstGeom>
                        <a:noFill/>
                        <a:ln>
                          <a:noFill/>
                        </a:ln>
                        <a:effectLst/>
                      </wps:spPr>
                      <wps:txbx>
                        <w:txbxContent>
                          <w:p>
                            <w:pPr>
                              <w:jc w:val="distribute"/>
                              <w:rPr>
                                <w:rFonts w:hint="eastAsia" w:ascii="方正小标宋简体" w:eastAsia="方正小标宋简体"/>
                                <w:color w:val="FF0000"/>
                                <w:w w:val="50"/>
                                <w:sz w:val="100"/>
                                <w:szCs w:val="100"/>
                              </w:rPr>
                            </w:pPr>
                            <w:r>
                              <w:rPr>
                                <w:rFonts w:hint="eastAsia" w:ascii="方正小标宋简体" w:eastAsia="方正小标宋简体"/>
                                <w:color w:val="FF0000"/>
                                <w:w w:val="50"/>
                                <w:sz w:val="100"/>
                                <w:szCs w:val="100"/>
                              </w:rPr>
                              <w:t>泉州台商投资区管理委员会办公室文件</w:t>
                            </w:r>
                          </w:p>
                        </w:txbxContent>
                      </wps:txbx>
                      <wps:bodyPr vert="horz" anchor="t" anchorCtr="0" upright="1"/>
                    </wps:wsp>
                  </a:graphicData>
                </a:graphic>
              </wp:anchor>
            </w:drawing>
          </mc:Choice>
          <mc:Fallback>
            <w:pict>
              <v:shape id="文本框 8" o:spid="_x0000_s1026" o:spt="202" type="#_x0000_t202" style="position:absolute;left:0pt;margin-left:-1pt;margin-top:45.75pt;height:78pt;width:443.95pt;z-index:251661312;mso-width-relative:page;mso-height-relative:page;" filled="f" stroked="f" coordsize="21600,21600" o:gfxdata="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">
                <v:fill on="f" focussize="0,0"/>
                <v:stroke on="f"/>
                <v:imagedata o:title=""/>
                <o:lock v:ext="edit" aspectratio="f"/>
                <v:textbox>
                  <w:txbxContent>
                    <w:p>
                      <w:pPr>
                        <w:jc w:val="distribute"/>
                        <w:rPr>
                          <w:rFonts w:hint="eastAsia" w:ascii="方正小标宋简体" w:eastAsia="方正小标宋简体"/>
                          <w:color w:val="FF0000"/>
                          <w:w w:val="50"/>
                          <w:sz w:val="100"/>
                          <w:szCs w:val="100"/>
                        </w:rPr>
                      </w:pPr>
                      <w:r>
                        <w:rPr>
                          <w:rFonts w:hint="eastAsia" w:ascii="方正小标宋简体" w:eastAsia="方正小标宋简体"/>
                          <w:color w:val="FF0000"/>
                          <w:w w:val="50"/>
                          <w:sz w:val="100"/>
                          <w:szCs w:val="100"/>
                        </w:rPr>
                        <w:t>泉州台商投资区管理委员会办公室文件</w:t>
                      </w:r>
                    </w:p>
                  </w:txbxContent>
                </v:textbox>
              </v:shape>
            </w:pict>
          </mc:Fallback>
        </mc:AlternateContent>
      </w:r>
    </w:p>
    <w:p>
      <w:pPr>
        <w:tabs>
          <w:tab w:val="left" w:pos="2880"/>
        </w:tabs>
        <w:spacing w:line="580" w:lineRule="exact"/>
        <w:rPr>
          <w:rFonts w:hint="default" w:ascii="Times New Roman" w:hAnsi="Times New Roman" w:eastAsia="仿宋_GB2312" w:cs="Times New Roman"/>
          <w:sz w:val="32"/>
          <w:szCs w:val="32"/>
        </w:rPr>
      </w:pPr>
    </w:p>
    <w:p>
      <w:pPr>
        <w:tabs>
          <w:tab w:val="left" w:pos="2880"/>
        </w:tabs>
        <w:spacing w:line="580" w:lineRule="exact"/>
        <w:rPr>
          <w:rFonts w:hint="default" w:ascii="Times New Roman" w:hAnsi="Times New Roman" w:eastAsia="仿宋_GB2312" w:cs="Times New Roman"/>
          <w:sz w:val="32"/>
          <w:szCs w:val="32"/>
        </w:rPr>
      </w:pPr>
    </w:p>
    <w:p>
      <w:pPr>
        <w:keepNext w:val="0"/>
        <w:keepLines w:val="0"/>
        <w:pageBreakBefore w:val="0"/>
        <w:widowControl w:val="0"/>
        <w:tabs>
          <w:tab w:val="left" w:pos="2880"/>
        </w:tabs>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2880"/>
        </w:tabs>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仿宋_GB2312" w:cs="Times New Roman"/>
          <w:sz w:val="32"/>
          <w:szCs w:val="32"/>
        </w:rPr>
      </w:pPr>
    </w:p>
    <w:p>
      <w:pPr>
        <w:tabs>
          <w:tab w:val="left" w:pos="2880"/>
        </w:tabs>
        <w:spacing w:line="58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泉台管办〔202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28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jc w:val="both"/>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color w:val="FF0000"/>
          <w:sz w:val="76"/>
          <w:szCs w:val="76"/>
        </w:rPr>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191770</wp:posOffset>
                </wp:positionV>
                <wp:extent cx="5609590" cy="0"/>
                <wp:effectExtent l="0" t="17780" r="10160" b="20320"/>
                <wp:wrapNone/>
                <wp:docPr id="77" name="直接连接符 18"/>
                <wp:cNvGraphicFramePr/>
                <a:graphic xmlns:a="http://schemas.openxmlformats.org/drawingml/2006/main">
                  <a:graphicData uri="http://schemas.microsoft.com/office/word/2010/wordprocessingShape">
                    <wps:wsp>
                      <wps:cNvCnPr/>
                      <wps:spPr>
                        <a:xfrm>
                          <a:off x="0" y="0"/>
                          <a:ext cx="5609590" cy="0"/>
                        </a:xfrm>
                        <a:prstGeom prst="line">
                          <a:avLst/>
                        </a:prstGeom>
                        <a:ln w="35560" cap="flat" cmpd="sng">
                          <a:solidFill>
                            <a:srgbClr val="FF0000"/>
                          </a:solidFill>
                          <a:prstDash val="solid"/>
                          <a:headEnd type="none" w="med" len="med"/>
                          <a:tailEnd type="none" w="med" len="med"/>
                        </a:ln>
                        <a:effectLst/>
                      </wps:spPr>
                      <wps:bodyPr upright="1"/>
                    </wps:wsp>
                  </a:graphicData>
                </a:graphic>
              </wp:anchor>
            </w:drawing>
          </mc:Choice>
          <mc:Fallback>
            <w:pict>
              <v:line id="直接连接符 18" o:spid="_x0000_s1026" o:spt="20" style="position:absolute;left:0pt;margin-left:4.3pt;margin-top:15.1pt;height:0pt;width:441.7pt;z-index:251660288;mso-width-relative:page;mso-height-relative:page;" filled="f" stroked="t" coordsize="21600,21600" o:gfxdata="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AypIefVAAAA&#10;BwEAAA8AAAAAAAAAAQAgAAAAOAAAAGRycy9kb3ducmV2LnhtbFBLAQIUABQAAAAIAIdO4kDsckr5&#10;/gEAAPUDAAAOAAAAAAAAAAEAIAAAADoBAABkcnMvZTJvRG9jLnhtbFBLAQIUAAoAAAAAAIdO4kAA&#10;AAAAAAAAAAAAAAAEAAAAAAAAAAAAEAAAABYAAABkcnMvUEsBAhQACgAAAAAAh07iQAAAAAAAAAAA&#10;AAAAAAYAAAAAAAAAAAAQAAAAZAMAAF9yZWxzL1BLBQYAAAAABgAGAFkBAACqBQAAAAA=&#10;">
                <v:fill on="f" focussize="0,0"/>
                <v:stroke weight="2.8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eastAsia="zh-CN"/>
        </w:rPr>
      </w:pPr>
      <w:r>
        <w:rPr>
          <w:rFonts w:hint="eastAsia" w:eastAsia="方正小标宋简体" w:cs="Times New Roman"/>
          <w:sz w:val="44"/>
          <w:szCs w:val="44"/>
          <w:lang w:eastAsia="zh-CN"/>
        </w:rPr>
        <w:t>泉州台商投资区管理委员会办公室</w:t>
      </w: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调整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泉州台商投资区防治艾滋病工作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委员会</w:t>
      </w:r>
      <w:r>
        <w:rPr>
          <w:rFonts w:hint="default" w:ascii="Times New Roman" w:hAnsi="Times New Roman" w:eastAsia="方正小标宋简体" w:cs="Times New Roman"/>
          <w:sz w:val="44"/>
          <w:szCs w:val="44"/>
          <w:lang w:eastAsia="zh-CN"/>
        </w:rPr>
        <w:t>成员</w:t>
      </w: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各乡镇人民政府，区直各部门，省、市驻区有关单位：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为进一步加强我</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艾滋病防治工作的组织领导，强化部门协作配合，统筹做好艾滋病防治工作，</w:t>
      </w:r>
      <w:r>
        <w:rPr>
          <w:rFonts w:hint="default" w:ascii="Times New Roman" w:hAnsi="Times New Roman" w:eastAsia="仿宋_GB2312" w:cs="Times New Roman"/>
          <w:sz w:val="32"/>
          <w:szCs w:val="32"/>
          <w:lang w:eastAsia="zh-CN"/>
        </w:rPr>
        <w:t>根据《国务院防治</w:t>
      </w:r>
      <w:r>
        <w:rPr>
          <w:rFonts w:hint="default" w:ascii="Times New Roman" w:hAnsi="Times New Roman" w:eastAsia="仿宋_GB2312" w:cs="Times New Roman"/>
          <w:sz w:val="32"/>
          <w:szCs w:val="32"/>
        </w:rPr>
        <w:t>艾滋病工作委员会</w:t>
      </w:r>
      <w:r>
        <w:rPr>
          <w:rFonts w:hint="default" w:ascii="Times New Roman" w:hAnsi="Times New Roman" w:eastAsia="仿宋_GB2312" w:cs="Times New Roman"/>
          <w:sz w:val="32"/>
          <w:szCs w:val="32"/>
          <w:lang w:eastAsia="zh-CN"/>
        </w:rPr>
        <w:t>办公室关于印发国务院防治</w:t>
      </w:r>
      <w:r>
        <w:rPr>
          <w:rFonts w:hint="default" w:ascii="Times New Roman" w:hAnsi="Times New Roman" w:eastAsia="仿宋_GB2312" w:cs="Times New Roman"/>
          <w:sz w:val="32"/>
          <w:szCs w:val="32"/>
        </w:rPr>
        <w:t>艾滋病工作委员会</w:t>
      </w:r>
      <w:r>
        <w:rPr>
          <w:rFonts w:hint="default" w:ascii="Times New Roman" w:hAnsi="Times New Roman" w:eastAsia="仿宋_GB2312" w:cs="Times New Roman"/>
          <w:sz w:val="32"/>
          <w:szCs w:val="32"/>
          <w:lang w:eastAsia="zh-CN"/>
        </w:rPr>
        <w:t>工作规则的通知》（国艾办函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9号</w:t>
      </w:r>
      <w:r>
        <w:rPr>
          <w:rFonts w:hint="default" w:ascii="Times New Roman" w:hAnsi="Times New Roman" w:eastAsia="仿宋_GB2312" w:cs="Times New Roman"/>
          <w:sz w:val="32"/>
          <w:szCs w:val="32"/>
          <w:lang w:eastAsia="zh-CN"/>
        </w:rPr>
        <w:t>）要求，经</w:t>
      </w:r>
      <w:r>
        <w:rPr>
          <w:rFonts w:hint="default" w:ascii="Times New Roman" w:hAnsi="Times New Roman" w:eastAsia="仿宋_GB2312" w:cs="Times New Roman"/>
          <w:sz w:val="32"/>
          <w:szCs w:val="32"/>
        </w:rPr>
        <w:t>研究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决定</w:t>
      </w:r>
      <w:r>
        <w:rPr>
          <w:rFonts w:hint="default" w:ascii="Times New Roman" w:hAnsi="Times New Roman" w:eastAsia="仿宋_GB2312" w:cs="Times New Roman"/>
          <w:sz w:val="32"/>
          <w:szCs w:val="32"/>
          <w:lang w:eastAsia="zh-CN"/>
        </w:rPr>
        <w:t>调整</w:t>
      </w:r>
      <w:r>
        <w:rPr>
          <w:rFonts w:hint="default" w:ascii="Times New Roman" w:hAnsi="Times New Roman" w:eastAsia="仿宋_GB2312" w:cs="Times New Roman"/>
          <w:sz w:val="32"/>
          <w:szCs w:val="32"/>
        </w:rPr>
        <w:t>区防治艾滋病工作委员会</w:t>
      </w:r>
      <w:r>
        <w:rPr>
          <w:rFonts w:hint="default" w:ascii="Times New Roman" w:hAnsi="Times New Roman" w:eastAsia="仿宋_GB2312" w:cs="Times New Roman"/>
          <w:sz w:val="32"/>
          <w:szCs w:val="32"/>
          <w:lang w:eastAsia="zh-CN"/>
        </w:rPr>
        <w:t>成员</w:t>
      </w:r>
      <w:r>
        <w:rPr>
          <w:rFonts w:hint="default" w:ascii="Times New Roman" w:hAnsi="Times New Roman" w:eastAsia="仿宋_GB2312" w:cs="Times New Roman"/>
          <w:sz w:val="32"/>
          <w:szCs w:val="32"/>
        </w:rPr>
        <w:t>。现将有关事项通知如下：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一、区防治艾滋病工作委员会组成人员及其职责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黑体" w:hAnsi="黑体" w:eastAsia="黑体" w:cs="黑体"/>
          <w:b w:val="0"/>
          <w:bCs w:val="0"/>
          <w:sz w:val="32"/>
          <w:szCs w:val="32"/>
        </w:rPr>
        <w:t>主　任：</w:t>
      </w:r>
      <w:r>
        <w:rPr>
          <w:rFonts w:hint="default" w:ascii="Times New Roman" w:hAnsi="Times New Roman" w:eastAsia="仿宋_GB2312" w:cs="Times New Roman"/>
          <w:sz w:val="32"/>
          <w:szCs w:val="32"/>
        </w:rPr>
        <w:t>赖丽水</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区党工委委员、</w:t>
      </w:r>
      <w:r>
        <w:rPr>
          <w:rFonts w:hint="default" w:ascii="Times New Roman" w:hAnsi="Times New Roman" w:eastAsia="仿宋_GB2312" w:cs="Times New Roman"/>
          <w:sz w:val="32"/>
          <w:szCs w:val="32"/>
          <w:lang w:eastAsia="zh-CN"/>
        </w:rPr>
        <w:t>一级调研员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b w:val="0"/>
          <w:bCs w:val="0"/>
          <w:sz w:val="32"/>
          <w:szCs w:val="32"/>
        </w:rPr>
        <w:t>副主任：</w:t>
      </w:r>
      <w:r>
        <w:rPr>
          <w:rFonts w:hint="default" w:ascii="Times New Roman" w:hAnsi="Times New Roman" w:eastAsia="仿宋_GB2312" w:cs="Times New Roman"/>
          <w:sz w:val="32"/>
          <w:szCs w:val="32"/>
        </w:rPr>
        <w:t>王育英</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区民生保障局局长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黑体" w:hAnsi="黑体" w:eastAsia="黑体" w:cs="黑体"/>
          <w:b w:val="0"/>
          <w:bCs w:val="0"/>
          <w:sz w:val="32"/>
          <w:szCs w:val="32"/>
        </w:rPr>
        <w:t>成　员：</w:t>
      </w:r>
      <w:r>
        <w:rPr>
          <w:rFonts w:hint="default" w:ascii="Times New Roman" w:hAnsi="Times New Roman" w:eastAsia="仿宋_GB2312" w:cs="Times New Roman"/>
          <w:sz w:val="32"/>
          <w:szCs w:val="32"/>
          <w:lang w:val="en-US" w:eastAsia="zh-CN"/>
        </w:rPr>
        <w:t>庄培阳</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区党群工作部</w:t>
      </w:r>
      <w:r>
        <w:rPr>
          <w:rFonts w:hint="default" w:ascii="Times New Roman" w:hAnsi="Times New Roman" w:eastAsia="仿宋_GB2312" w:cs="Times New Roman"/>
          <w:sz w:val="32"/>
          <w:szCs w:val="32"/>
          <w:lang w:eastAsia="zh-CN"/>
        </w:rPr>
        <w:t>副部长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叶晓东</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区社会治理办公室</w:t>
      </w:r>
      <w:r>
        <w:rPr>
          <w:rFonts w:hint="default" w:ascii="Times New Roman" w:hAnsi="Times New Roman" w:eastAsia="仿宋_GB2312" w:cs="Times New Roman"/>
          <w:sz w:val="32"/>
          <w:szCs w:val="32"/>
          <w:lang w:eastAsia="zh-CN"/>
        </w:rPr>
        <w:t>二级主任科员</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孙</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健</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区自然资源与规划建设交通局</w:t>
      </w:r>
      <w:r>
        <w:rPr>
          <w:rFonts w:hint="eastAsia" w:eastAsia="仿宋_GB2312" w:cs="Times New Roman"/>
          <w:sz w:val="32"/>
          <w:szCs w:val="32"/>
          <w:lang w:eastAsia="zh-CN"/>
        </w:rPr>
        <w:t>副局长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刘玉昆</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highlight w:val="none"/>
          <w:lang w:eastAsia="zh-CN"/>
        </w:rPr>
        <w:t>区科技经济发展局副局长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庄育雄</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区教育文体旅游服务中心主任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杨杞河</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区民生保障局副局长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20"/>
          <w:sz w:val="32"/>
          <w:szCs w:val="32"/>
          <w:highlight w:val="none"/>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肖</w:t>
      </w:r>
      <w:r>
        <w:rPr>
          <w:rFonts w:hint="default" w:ascii="Times New Roman" w:hAnsi="Times New Roman" w:eastAsia="仿宋_GB2312" w:cs="Times New Roman"/>
          <w:sz w:val="32"/>
          <w:szCs w:val="32"/>
          <w:highlight w:val="none"/>
          <w:lang w:val="en" w:eastAsia="zh-CN"/>
        </w:rPr>
        <w:t xml:space="preserve">  </w:t>
      </w:r>
      <w:r>
        <w:rPr>
          <w:rFonts w:hint="default" w:ascii="Times New Roman" w:hAnsi="Times New Roman" w:eastAsia="仿宋_GB2312" w:cs="Times New Roman"/>
          <w:sz w:val="32"/>
          <w:szCs w:val="32"/>
          <w:highlight w:val="none"/>
          <w:lang w:val="en-US" w:eastAsia="zh-CN"/>
        </w:rPr>
        <w:t>林</w:t>
      </w:r>
      <w:r>
        <w:rPr>
          <w:rFonts w:hint="eastAsia" w:eastAsia="仿宋_GB2312" w:cs="Times New Roman"/>
          <w:sz w:val="32"/>
          <w:szCs w:val="32"/>
          <w:lang w:val="en-US" w:eastAsia="zh-CN"/>
        </w:rPr>
        <w:t xml:space="preserve">  </w:t>
      </w:r>
      <w:r>
        <w:rPr>
          <w:rFonts w:hint="default" w:ascii="Times New Roman" w:hAnsi="Times New Roman" w:eastAsia="仿宋_GB2312" w:cs="Times New Roman"/>
          <w:spacing w:val="-20"/>
          <w:sz w:val="32"/>
          <w:szCs w:val="32"/>
          <w:highlight w:val="none"/>
        </w:rPr>
        <w:t>区财政金融与国资局副局长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陈文彬</w:t>
      </w:r>
      <w:r>
        <w:rPr>
          <w:rFonts w:hint="eastAsia" w:eastAsia="仿宋_GB2312" w:cs="Times New Roman"/>
          <w:sz w:val="32"/>
          <w:szCs w:val="32"/>
          <w:lang w:val="en-US" w:eastAsia="zh-CN"/>
        </w:rPr>
        <w:t xml:space="preserve">  </w:t>
      </w:r>
      <w:r>
        <w:rPr>
          <w:rFonts w:hint="default" w:ascii="Times New Roman" w:hAnsi="Times New Roman" w:eastAsia="仿宋_GB2312" w:cs="Times New Roman"/>
          <w:spacing w:val="0"/>
          <w:sz w:val="32"/>
          <w:szCs w:val="32"/>
        </w:rPr>
        <w:t>区市场监督管理局</w:t>
      </w:r>
      <w:r>
        <w:rPr>
          <w:rFonts w:hint="default" w:ascii="Times New Roman" w:hAnsi="Times New Roman" w:eastAsia="仿宋_GB2312" w:cs="Times New Roman"/>
          <w:spacing w:val="0"/>
          <w:sz w:val="32"/>
          <w:szCs w:val="32"/>
          <w:lang w:val="en-US" w:eastAsia="zh-CN"/>
        </w:rPr>
        <w:t>副局长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邱首义</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highlight w:val="none"/>
        </w:rPr>
        <w:t>区公安分局</w:t>
      </w:r>
      <w:r>
        <w:rPr>
          <w:rFonts w:hint="default" w:ascii="Times New Roman" w:hAnsi="Times New Roman" w:eastAsia="仿宋_GB2312" w:cs="Times New Roman"/>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eastAsia="zh-CN"/>
        </w:rPr>
        <w:t>陈志宏</w:t>
      </w:r>
      <w:r>
        <w:rPr>
          <w:rFonts w:hint="eastAsia" w:eastAsia="仿宋_GB2312" w:cs="Times New Roman"/>
          <w:sz w:val="32"/>
          <w:szCs w:val="32"/>
          <w:lang w:val="en-US" w:eastAsia="zh-CN"/>
        </w:rPr>
        <w:t xml:space="preserve">  </w:t>
      </w:r>
      <w:r>
        <w:rPr>
          <w:rFonts w:hint="eastAsia" w:eastAsia="仿宋_GB2312" w:cs="Times New Roman"/>
          <w:sz w:val="32"/>
          <w:szCs w:val="32"/>
          <w:highlight w:val="none"/>
          <w:lang w:val="en-US" w:eastAsia="zh-CN"/>
        </w:rPr>
        <w:t>区医保分中心副主任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郭惠芳</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妇工委</w:t>
      </w:r>
      <w:r>
        <w:rPr>
          <w:rFonts w:hint="eastAsia" w:eastAsia="仿宋_GB2312" w:cs="Times New Roman"/>
          <w:sz w:val="32"/>
          <w:szCs w:val="32"/>
          <w:highlight w:val="none"/>
          <w:lang w:eastAsia="zh-CN"/>
        </w:rPr>
        <w:t>主任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陈  竞</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highlight w:val="none"/>
        </w:rPr>
        <w:t>区总工会</w:t>
      </w:r>
      <w:r>
        <w:rPr>
          <w:rFonts w:hint="default" w:ascii="Times New Roman" w:hAnsi="Times New Roman" w:eastAsia="仿宋_GB2312" w:cs="Times New Roman"/>
          <w:sz w:val="32"/>
          <w:szCs w:val="32"/>
          <w:highlight w:val="none"/>
          <w:lang w:eastAsia="zh-CN"/>
        </w:rPr>
        <w:t>常务副主</w:t>
      </w:r>
      <w:r>
        <w:rPr>
          <w:rFonts w:hint="default" w:ascii="Times New Roman" w:hAnsi="Times New Roman" w:eastAsia="仿宋_GB2312" w:cs="Times New Roman"/>
          <w:sz w:val="32"/>
          <w:szCs w:val="32"/>
          <w:lang w:eastAsia="zh-CN"/>
        </w:rPr>
        <w:t>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蔡碧波</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区疾病预防控制中心主任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洪清渺</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区卫生计生综合监督执法大队大队长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陈世杰</w:t>
      </w:r>
      <w:r>
        <w:rPr>
          <w:rFonts w:hint="eastAsia"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洛阳镇</w:t>
      </w:r>
      <w:r>
        <w:rPr>
          <w:rFonts w:hint="eastAsia" w:eastAsia="仿宋_GB2312" w:cs="Times New Roman"/>
          <w:color w:val="auto"/>
          <w:spacing w:val="0"/>
          <w:sz w:val="32"/>
          <w:szCs w:val="32"/>
          <w:lang w:val="en-US" w:eastAsia="zh-CN"/>
        </w:rPr>
        <w:t>党委</w:t>
      </w:r>
      <w:r>
        <w:rPr>
          <w:rFonts w:hint="default" w:ascii="Times New Roman" w:hAnsi="Times New Roman" w:eastAsia="仿宋_GB2312" w:cs="Times New Roman"/>
          <w:color w:val="auto"/>
          <w:sz w:val="32"/>
          <w:szCs w:val="32"/>
          <w:lang w:val="en-US" w:eastAsia="zh-CN"/>
        </w:rPr>
        <w:t>宣传委员、副镇长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郭美贤</w:t>
      </w:r>
      <w:r>
        <w:rPr>
          <w:rFonts w:hint="eastAsia"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东园镇</w:t>
      </w:r>
      <w:r>
        <w:rPr>
          <w:rFonts w:hint="eastAsia" w:eastAsia="仿宋_GB2312" w:cs="Times New Roman"/>
          <w:color w:val="auto"/>
          <w:spacing w:val="0"/>
          <w:sz w:val="32"/>
          <w:szCs w:val="32"/>
          <w:lang w:val="en-US" w:eastAsia="zh-CN"/>
        </w:rPr>
        <w:t>党委</w:t>
      </w:r>
      <w:r>
        <w:rPr>
          <w:rFonts w:hint="default" w:ascii="Times New Roman" w:hAnsi="Times New Roman" w:eastAsia="仿宋_GB2312" w:cs="Times New Roman"/>
          <w:color w:val="auto"/>
          <w:sz w:val="32"/>
          <w:szCs w:val="32"/>
          <w:lang w:val="en-US" w:eastAsia="zh-CN"/>
        </w:rPr>
        <w:t>宣传委员、副镇长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张锦奎</w:t>
      </w:r>
      <w:r>
        <w:rPr>
          <w:rFonts w:hint="eastAsia"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张坂镇人民政府四级主任科员</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eastAsia" w:eastAsia="仿宋_GB2312" w:cs="Times New Roman"/>
          <w:spacing w:val="0"/>
          <w:sz w:val="32"/>
          <w:szCs w:val="32"/>
          <w:lang w:val="en-US" w:eastAsia="zh-CN"/>
        </w:rPr>
      </w:pPr>
      <w:r>
        <w:rPr>
          <w:rFonts w:hint="default" w:ascii="Times New Roman" w:hAnsi="Times New Roman" w:eastAsia="仿宋_GB2312" w:cs="Times New Roman"/>
          <w:color w:val="auto"/>
          <w:sz w:val="32"/>
          <w:szCs w:val="32"/>
          <w:lang w:val="en-US" w:eastAsia="zh-CN"/>
        </w:rPr>
        <w:t>刘昌鹏</w:t>
      </w:r>
      <w:r>
        <w:rPr>
          <w:rFonts w:hint="eastAsia" w:eastAsia="仿宋_GB2312" w:cs="Times New Roman"/>
          <w:sz w:val="32"/>
          <w:szCs w:val="32"/>
          <w:lang w:val="en-US" w:eastAsia="zh-CN"/>
        </w:rPr>
        <w:t xml:space="preserve">  </w:t>
      </w:r>
      <w:r>
        <w:rPr>
          <w:rFonts w:hint="default" w:ascii="Times New Roman" w:hAnsi="Times New Roman" w:eastAsia="仿宋_GB2312" w:cs="Times New Roman"/>
          <w:color w:val="auto"/>
          <w:spacing w:val="0"/>
          <w:sz w:val="32"/>
          <w:szCs w:val="32"/>
          <w:lang w:val="en-US" w:eastAsia="zh-CN"/>
        </w:rPr>
        <w:t>百崎乡</w:t>
      </w:r>
      <w:r>
        <w:rPr>
          <w:rFonts w:hint="eastAsia" w:eastAsia="仿宋_GB2312" w:cs="Times New Roman"/>
          <w:color w:val="auto"/>
          <w:spacing w:val="0"/>
          <w:sz w:val="32"/>
          <w:szCs w:val="32"/>
          <w:lang w:val="en-US" w:eastAsia="zh-CN"/>
        </w:rPr>
        <w:t>党委</w:t>
      </w:r>
      <w:r>
        <w:rPr>
          <w:rFonts w:hint="default" w:ascii="Times New Roman" w:hAnsi="Times New Roman" w:eastAsia="仿宋_GB2312" w:cs="Times New Roman"/>
          <w:color w:val="auto"/>
          <w:spacing w:val="0"/>
          <w:sz w:val="32"/>
          <w:szCs w:val="32"/>
          <w:lang w:val="en-US" w:eastAsia="zh-CN"/>
        </w:rPr>
        <w:t>宣传委员、副乡长</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主要职责</w:t>
      </w:r>
      <w:r>
        <w:rPr>
          <w:rFonts w:hint="default" w:ascii="Times New Roman" w:hAnsi="Times New Roman" w:eastAsia="仿宋_GB2312" w:cs="Times New Roman"/>
          <w:sz w:val="32"/>
          <w:szCs w:val="32"/>
        </w:rPr>
        <w:t>：研究制定全区艾滋病防治工作的重大方针、政策和规划；协调解决全区艾滋病防治工作中的重大问题；组织有关部门和单位并动员社会各方面力量积极参与艾滋病防治工作。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二、区防治艾滋病工作委员会办公室组成人员及其职责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黑体" w:hAnsi="黑体" w:eastAsia="黑体" w:cs="黑体"/>
          <w:b w:val="0"/>
          <w:bCs w:val="0"/>
          <w:sz w:val="32"/>
          <w:szCs w:val="32"/>
        </w:rPr>
        <w:t>主　任：</w:t>
      </w:r>
      <w:r>
        <w:rPr>
          <w:rFonts w:hint="default" w:ascii="Times New Roman" w:hAnsi="Times New Roman" w:eastAsia="仿宋_GB2312" w:cs="Times New Roman"/>
          <w:sz w:val="32"/>
          <w:szCs w:val="32"/>
          <w:lang w:eastAsia="zh-CN"/>
        </w:rPr>
        <w:t>杨杞河</w:t>
      </w:r>
      <w:r>
        <w:rPr>
          <w:rFonts w:hint="eastAsia" w:eastAsia="仿宋_GB2312" w:cs="Times New Roman"/>
          <w:sz w:val="32"/>
          <w:szCs w:val="32"/>
          <w:lang w:eastAsia="zh-CN"/>
        </w:rPr>
        <w:t>（兼）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b w:val="0"/>
          <w:bCs w:val="0"/>
          <w:sz w:val="32"/>
          <w:szCs w:val="32"/>
        </w:rPr>
        <w:t>副主任：</w:t>
      </w:r>
      <w:r>
        <w:rPr>
          <w:rFonts w:hint="default" w:ascii="Times New Roman" w:hAnsi="Times New Roman" w:eastAsia="仿宋_GB2312" w:cs="Times New Roman"/>
          <w:sz w:val="32"/>
          <w:szCs w:val="32"/>
          <w:lang w:eastAsia="zh-CN"/>
        </w:rPr>
        <w:t>赖礼栋</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区民生保障局</w:t>
      </w:r>
      <w:r>
        <w:rPr>
          <w:rFonts w:hint="default" w:ascii="Times New Roman" w:hAnsi="Times New Roman" w:eastAsia="仿宋_GB2312" w:cs="Times New Roman"/>
          <w:sz w:val="32"/>
          <w:szCs w:val="32"/>
          <w:lang w:eastAsia="zh-CN"/>
        </w:rPr>
        <w:t>综合科</w:t>
      </w:r>
      <w:r>
        <w:rPr>
          <w:rFonts w:hint="default" w:ascii="Times New Roman" w:hAnsi="Times New Roman" w:eastAsia="仿宋_GB2312" w:cs="Times New Roman"/>
          <w:sz w:val="32"/>
          <w:szCs w:val="32"/>
        </w:rPr>
        <w:t>科长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蔡碧波</w:t>
      </w:r>
      <w:r>
        <w:rPr>
          <w:rFonts w:hint="eastAsia" w:eastAsia="仿宋_GB2312" w:cs="Times New Roman"/>
          <w:sz w:val="32"/>
          <w:szCs w:val="32"/>
          <w:lang w:eastAsia="zh-CN"/>
        </w:rPr>
        <w:t>（兼）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b w:val="0"/>
          <w:bCs w:val="0"/>
          <w:sz w:val="32"/>
          <w:szCs w:val="32"/>
        </w:rPr>
        <w:t xml:space="preserve">成 </w:t>
      </w:r>
      <w:r>
        <w:rPr>
          <w:rFonts w:hint="default" w:ascii="黑体" w:hAnsi="黑体" w:eastAsia="黑体" w:cs="黑体"/>
          <w:b w:val="0"/>
          <w:bCs w:val="0"/>
          <w:sz w:val="32"/>
          <w:szCs w:val="32"/>
          <w:lang w:val="en-US" w:eastAsia="zh-CN"/>
        </w:rPr>
        <w:t xml:space="preserve"> </w:t>
      </w:r>
      <w:r>
        <w:rPr>
          <w:rFonts w:hint="default" w:ascii="黑体" w:hAnsi="黑体" w:eastAsia="黑体" w:cs="黑体"/>
          <w:b w:val="0"/>
          <w:bCs w:val="0"/>
          <w:sz w:val="32"/>
          <w:szCs w:val="32"/>
        </w:rPr>
        <w:t>员：</w:t>
      </w:r>
      <w:r>
        <w:rPr>
          <w:rFonts w:hint="default" w:ascii="Times New Roman" w:hAnsi="Times New Roman" w:eastAsia="仿宋_GB2312" w:cs="Times New Roman"/>
          <w:sz w:val="32"/>
          <w:szCs w:val="32"/>
          <w:lang w:val="en-US" w:eastAsia="zh-CN"/>
        </w:rPr>
        <w:t>洪珍妮</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区民生保障局</w:t>
      </w:r>
      <w:r>
        <w:rPr>
          <w:rFonts w:hint="default" w:ascii="Times New Roman" w:hAnsi="Times New Roman" w:eastAsia="仿宋_GB2312" w:cs="Times New Roman"/>
          <w:sz w:val="32"/>
          <w:szCs w:val="32"/>
          <w:lang w:eastAsia="zh-CN"/>
        </w:rPr>
        <w:t>卫健</w:t>
      </w:r>
      <w:r>
        <w:rPr>
          <w:rFonts w:hint="default" w:ascii="Times New Roman" w:hAnsi="Times New Roman" w:eastAsia="仿宋_GB2312" w:cs="Times New Roman"/>
          <w:sz w:val="32"/>
          <w:szCs w:val="32"/>
        </w:rPr>
        <w:t>科副科长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林育川</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区疾病预防控制中心副主任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郑诗洁</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区疾病预防控制中心干部</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康婉婷</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区疾病预防控制中心干部</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主要职责</w:t>
      </w:r>
      <w:r>
        <w:rPr>
          <w:rFonts w:hint="default" w:ascii="Times New Roman" w:hAnsi="Times New Roman" w:eastAsia="仿宋_GB2312" w:cs="Times New Roman"/>
          <w:sz w:val="32"/>
          <w:szCs w:val="32"/>
        </w:rPr>
        <w:t>：研究提出艾滋病防治规划及有关政策、措施；指导有关部门制订艾滋病防治工作年度计划、工作方案并提供技术支持；组织有关部门开展艾滋病防治工作督导检查；协调有关部门研究解决艾滋病防治工作中的具体问题；承担艾滋病防治工作信息沟通和联络工作；承办委员会召开的会议和重要活动，督查落实委员会会议议定事项；承办委员会交办的其它工作。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工作委员会成员因工作变动需要调整的，由所在单位相应岗位职责人员自行接任，不再另行发文。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80" w:lineRule="exact"/>
        <w:ind w:firstLine="2240" w:firstLineChars="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泉州台商投资区管理委员会办公室</w:t>
      </w:r>
    </w:p>
    <w:p>
      <w:pPr>
        <w:keepNext w:val="0"/>
        <w:keepLines w:val="0"/>
        <w:pageBreakBefore w:val="0"/>
        <w:widowControl w:val="0"/>
        <w:kinsoku/>
        <w:wordWrap/>
        <w:overflowPunct/>
        <w:topLinePunct w:val="0"/>
        <w:autoSpaceDE/>
        <w:autoSpaceDN/>
        <w:bidi w:val="0"/>
        <w:adjustRightInd/>
        <w:spacing w:line="580" w:lineRule="exact"/>
        <w:ind w:firstLine="2720" w:firstLineChars="85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eastAsia="zh-CN"/>
        </w:rPr>
        <w:t>（此件主动公开）</w:t>
      </w:r>
      <w:r>
        <w:rPr>
          <w:rFonts w:hint="eastAsia" w:ascii="仿宋_GB2312" w:eastAsia="仿宋_GB2312"/>
          <w:sz w:val="32"/>
          <w:szCs w:val="32"/>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pStyle w:val="2"/>
        <w:rPr>
          <w:rFonts w:hint="eastAsia" w:ascii="仿宋_GB2312" w:eastAsia="仿宋_GB2312"/>
          <w:sz w:val="32"/>
          <w:szCs w:val="32"/>
        </w:rPr>
      </w:pPr>
    </w:p>
    <w:p>
      <w:pPr>
        <w:pStyle w:val="3"/>
        <w:rPr>
          <w:rFonts w:hint="eastAsia" w:ascii="仿宋_GB2312" w:eastAsia="仿宋_GB2312"/>
          <w:sz w:val="32"/>
          <w:szCs w:val="32"/>
        </w:rPr>
      </w:pPr>
    </w:p>
    <w:p>
      <w:pPr>
        <w:pStyle w:val="4"/>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pStyle w:val="3"/>
        <w:rPr>
          <w:rFonts w:hint="eastAsia" w:ascii="仿宋_GB2312" w:eastAsia="仿宋_GB2312"/>
          <w:sz w:val="32"/>
          <w:szCs w:val="32"/>
        </w:rPr>
      </w:pPr>
    </w:p>
    <w:p>
      <w:pPr>
        <w:pStyle w:val="4"/>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pStyle w:val="3"/>
        <w:rPr>
          <w:rFonts w:hint="eastAsia" w:ascii="仿宋_GB2312" w:eastAsia="仿宋_GB2312"/>
          <w:sz w:val="32"/>
          <w:szCs w:val="32"/>
        </w:rPr>
      </w:pPr>
    </w:p>
    <w:p>
      <w:pPr>
        <w:pStyle w:val="4"/>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pStyle w:val="3"/>
        <w:rPr>
          <w:rFonts w:hint="eastAsia" w:ascii="仿宋_GB2312" w:eastAsia="仿宋_GB2312"/>
          <w:sz w:val="32"/>
          <w:szCs w:val="32"/>
        </w:rPr>
      </w:pPr>
    </w:p>
    <w:p>
      <w:pPr>
        <w:pStyle w:val="4"/>
        <w:rPr>
          <w:rFonts w:hint="eastAsia" w:ascii="仿宋_GB2312" w:eastAsia="仿宋_GB2312"/>
          <w:sz w:val="32"/>
          <w:szCs w:val="32"/>
        </w:rPr>
      </w:pPr>
    </w:p>
    <w:p>
      <w:pPr>
        <w:rPr>
          <w:rFonts w:hint="eastAsia" w:ascii="仿宋_GB2312" w:eastAsia="仿宋_GB2312"/>
          <w:sz w:val="32"/>
          <w:szCs w:val="32"/>
        </w:rPr>
      </w:pPr>
    </w:p>
    <w:p>
      <w:pPr>
        <w:pStyle w:val="2"/>
        <w:rPr>
          <w:rFonts w:hint="eastAsia"/>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ascii="PMingLiU" w:hAnsi="PMingLiU" w:eastAsia="PMingLiU" w:cs="PMingLiU"/>
          <w:sz w:val="27"/>
          <w:szCs w:val="32"/>
          <w:lang w:val="en-US" w:eastAsia="zh-CN" w:bidi="ar-SA"/>
        </w:rPr>
      </w:pPr>
    </w:p>
    <w:p>
      <w:pPr>
        <w:keepNext w:val="0"/>
        <w:keepLines w:val="0"/>
        <w:pageBreakBefore w:val="0"/>
        <w:widowControl w:val="0"/>
        <w:tabs>
          <w:tab w:val="left" w:pos="7371"/>
          <w:tab w:val="left" w:pos="7513"/>
        </w:tabs>
        <w:kinsoku/>
        <w:wordWrap/>
        <w:overflowPunct/>
        <w:topLinePunct w:val="0"/>
        <w:autoSpaceDE/>
        <w:autoSpaceDN/>
        <w:bidi w:val="0"/>
        <w:adjustRightInd w:val="0"/>
        <w:snapToGrid/>
        <w:spacing w:line="580" w:lineRule="exact"/>
        <w:ind w:left="315" w:leftChars="150" w:right="315" w:rightChars="150"/>
        <w:jc w:val="left"/>
        <w:textAlignment w:val="auto"/>
        <w:rPr>
          <w:rFonts w:hint="eastAsia" w:ascii="PMingLiU" w:hAnsi="PMingLiU" w:eastAsia="PMingLiU" w:cs="PMingLiU"/>
          <w:kern w:val="0"/>
          <w:sz w:val="28"/>
          <w:szCs w:val="22"/>
        </w:rPr>
      </w:pPr>
      <w:r>
        <w:rPr>
          <w:rFonts w:ascii="PMingLiU" w:hAnsi="PMingLiU" w:eastAsia="仿宋_GB2312" w:cs="PMingLiU"/>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416560</wp:posOffset>
                </wp:positionV>
                <wp:extent cx="5600700" cy="0"/>
                <wp:effectExtent l="0" t="4445" r="0" b="5080"/>
                <wp:wrapNone/>
                <wp:docPr id="10" name="直线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75pt;margin-top:32.8pt;height:0pt;width:441pt;z-index:251663360;mso-width-relative:page;mso-height-relative:page;" filled="f" stroked="t" coordsize="21600,21600" o:gfxdata="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">
                <v:fill on="f" focussize="0,0"/>
                <v:stroke color="#000000" joinstyle="round"/>
                <v:imagedata o:title=""/>
                <o:lock v:ext="edit" aspectratio="f"/>
              </v:line>
            </w:pict>
          </mc:Fallback>
        </mc:AlternateContent>
      </w:r>
      <w:r>
        <w:rPr>
          <w:rFonts w:ascii="PMingLiU" w:hAnsi="PMingLiU" w:eastAsia="仿宋_GB2312" w:cs="PMingLiU"/>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50800</wp:posOffset>
                </wp:positionV>
                <wp:extent cx="5600700" cy="0"/>
                <wp:effectExtent l="0" t="4445" r="0" b="5080"/>
                <wp:wrapNone/>
                <wp:docPr id="18" name="直线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75pt;margin-top:4pt;height:0pt;width:441pt;z-index:251662336;mso-width-relative:page;mso-height-relative:page;" filled="f" stroked="t" coordsize="21600,21600" o:gfxdata="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">
                <v:fill on="f" focussize="0,0"/>
                <v:stroke color="#000000" joinstyle="round"/>
                <v:imagedata o:title=""/>
                <o:lock v:ext="edit" aspectratio="f"/>
              </v:line>
            </w:pict>
          </mc:Fallback>
        </mc:AlternateContent>
      </w:r>
      <w:r>
        <w:rPr>
          <w:rFonts w:ascii="PMingLiU" w:hAnsi="PMingLiU" w:eastAsia="仿宋_GB2312" w:cs="PMingLiU"/>
          <w:kern w:val="0"/>
          <w:sz w:val="28"/>
          <w:szCs w:val="28"/>
        </w:rPr>
        <w:t xml:space="preserve">泉州台商投资区管委会办公室  </w:t>
      </w:r>
      <w:r>
        <w:rPr>
          <w:rFonts w:hint="default" w:ascii="Times New Roman" w:hAnsi="Times New Roman" w:eastAsia="仿宋_GB2312" w:cs="Times New Roman"/>
          <w:kern w:val="0"/>
          <w:sz w:val="28"/>
          <w:szCs w:val="28"/>
          <w:lang w:val="en-US"/>
        </w:rPr>
        <w:t xml:space="preserve">  </w:t>
      </w:r>
      <w:r>
        <w:rPr>
          <w:rFonts w:hint="eastAsia" w:ascii="PMingLiU" w:hAnsi="PMingLiU"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202</w:t>
      </w:r>
      <w:r>
        <w:rPr>
          <w:rFonts w:hint="default" w:ascii="Times New Roman" w:hAnsi="Times New Roman" w:eastAsia="仿宋_GB2312" w:cs="Times New Roman"/>
          <w:kern w:val="0"/>
          <w:sz w:val="28"/>
          <w:szCs w:val="28"/>
          <w:lang w:val="en-US" w:eastAsia="zh-CN"/>
        </w:rPr>
        <w:t>4</w:t>
      </w:r>
      <w:r>
        <w:rPr>
          <w:rFonts w:hint="default" w:ascii="Times New Roman" w:hAnsi="Times New Roman" w:eastAsia="仿宋_GB2312" w:cs="Times New Roman"/>
          <w:kern w:val="0"/>
          <w:sz w:val="28"/>
          <w:szCs w:val="28"/>
        </w:rPr>
        <w:t>年</w:t>
      </w:r>
      <w:r>
        <w:rPr>
          <w:rFonts w:hint="eastAsia" w:ascii="Times New Roman" w:hAnsi="Times New Roman" w:eastAsia="PMingLiU" w:cs="Times New Roman"/>
          <w:kern w:val="0"/>
          <w:sz w:val="28"/>
          <w:szCs w:val="28"/>
          <w:lang w:val="en-US" w:eastAsia="zh-CN"/>
        </w:rPr>
        <w:t>6</w:t>
      </w:r>
      <w:r>
        <w:rPr>
          <w:rFonts w:hint="default" w:ascii="Times New Roman" w:hAnsi="Times New Roman" w:eastAsia="仿宋_GB2312" w:cs="Times New Roman"/>
          <w:kern w:val="0"/>
          <w:sz w:val="28"/>
          <w:szCs w:val="28"/>
        </w:rPr>
        <w:t>月</w:t>
      </w:r>
      <w:r>
        <w:rPr>
          <w:rFonts w:hint="default" w:ascii="Times New Roman" w:hAnsi="Times New Roman" w:eastAsia="PMingLiU" w:cs="Times New Roman"/>
          <w:kern w:val="0"/>
          <w:sz w:val="28"/>
          <w:szCs w:val="28"/>
          <w:lang w:val="en-US" w:eastAsia="zh-CN"/>
        </w:rPr>
        <w:t>1</w:t>
      </w:r>
      <w:r>
        <w:rPr>
          <w:rFonts w:hint="eastAsia" w:ascii="Times New Roman" w:hAnsi="Times New Roman" w:eastAsia="PMingLiU" w:cs="Times New Roman"/>
          <w:kern w:val="0"/>
          <w:sz w:val="28"/>
          <w:szCs w:val="28"/>
          <w:lang w:val="en-US" w:eastAsia="zh-CN"/>
        </w:rPr>
        <w:t>9</w:t>
      </w:r>
      <w:r>
        <w:rPr>
          <w:rFonts w:hint="default" w:ascii="Times New Roman" w:hAnsi="Times New Roman" w:eastAsia="仿宋_GB2312" w:cs="Times New Roman"/>
          <w:kern w:val="0"/>
          <w:sz w:val="28"/>
          <w:szCs w:val="28"/>
          <w:lang w:eastAsia="zh-CN"/>
        </w:rPr>
        <w:t>日印</w:t>
      </w:r>
      <w:r>
        <w:rPr>
          <w:rFonts w:hint="default" w:ascii="Times New Roman" w:hAnsi="Times New Roman" w:eastAsia="仿宋_GB2312" w:cs="Times New Roman"/>
          <w:kern w:val="0"/>
          <w:sz w:val="28"/>
          <w:szCs w:val="28"/>
        </w:rPr>
        <w:t>发</w:t>
      </w:r>
    </w:p>
    <w:sectPr>
      <w:footerReference r:id="rId3" w:type="default"/>
      <w:pgSz w:w="11906" w:h="16838"/>
      <w:pgMar w:top="192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ZjM0YzU3MjY4YjI0ZTdmYzFiN2Y5NTgxNGNhZTkifQ=="/>
  </w:docVars>
  <w:rsids>
    <w:rsidRoot w:val="00F044D4"/>
    <w:rsid w:val="007917D8"/>
    <w:rsid w:val="00DD2C1E"/>
    <w:rsid w:val="00DE1EF5"/>
    <w:rsid w:val="00F044D4"/>
    <w:rsid w:val="00FB1964"/>
    <w:rsid w:val="0F2369D7"/>
    <w:rsid w:val="15AE735C"/>
    <w:rsid w:val="168223F5"/>
    <w:rsid w:val="1E1A4D18"/>
    <w:rsid w:val="23603DED"/>
    <w:rsid w:val="27FD36C6"/>
    <w:rsid w:val="2DE102B5"/>
    <w:rsid w:val="30060F9F"/>
    <w:rsid w:val="3A5D5F6E"/>
    <w:rsid w:val="44332BB5"/>
    <w:rsid w:val="487825CA"/>
    <w:rsid w:val="4B220ED7"/>
    <w:rsid w:val="4FDF6E80"/>
    <w:rsid w:val="56A143E2"/>
    <w:rsid w:val="578F1837"/>
    <w:rsid w:val="5C01034B"/>
    <w:rsid w:val="5FDF3EC0"/>
    <w:rsid w:val="5FFE960B"/>
    <w:rsid w:val="5FFF7704"/>
    <w:rsid w:val="60936DE6"/>
    <w:rsid w:val="664E2D03"/>
    <w:rsid w:val="68DB71DD"/>
    <w:rsid w:val="6BC83BC5"/>
    <w:rsid w:val="6DFD4C59"/>
    <w:rsid w:val="73F35FE7"/>
    <w:rsid w:val="777A5F1D"/>
    <w:rsid w:val="7AA77E58"/>
    <w:rsid w:val="7FEC6191"/>
    <w:rsid w:val="7FFF4F28"/>
    <w:rsid w:val="96174EF3"/>
    <w:rsid w:val="9DC7629C"/>
    <w:rsid w:val="AFFCC9BD"/>
    <w:rsid w:val="B96FFF5E"/>
    <w:rsid w:val="BB7FB81B"/>
    <w:rsid w:val="BF6FA4D8"/>
    <w:rsid w:val="BFDAFAD1"/>
    <w:rsid w:val="C7439E67"/>
    <w:rsid w:val="CFDF29A6"/>
    <w:rsid w:val="D7F7E4D6"/>
    <w:rsid w:val="DDDF8473"/>
    <w:rsid w:val="EDFDBD9A"/>
    <w:rsid w:val="F6EAFC99"/>
    <w:rsid w:val="FCB74ADC"/>
    <w:rsid w:val="FDEF67E9"/>
    <w:rsid w:val="FDFE4ACC"/>
    <w:rsid w:val="FF2EBDA7"/>
    <w:rsid w:val="FF3A4794"/>
    <w:rsid w:val="FF5A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link w:val="10"/>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semiHidden/>
    <w:unhideWhenUsed/>
    <w:qFormat/>
    <w:uiPriority w:val="99"/>
    <w:pPr>
      <w:ind w:firstLine="420" w:firstLineChars="100"/>
    </w:pPr>
  </w:style>
  <w:style w:type="paragraph" w:styleId="3">
    <w:name w:val="Body Text"/>
    <w:basedOn w:val="1"/>
    <w:next w:val="4"/>
    <w:qFormat/>
    <w:uiPriority w:val="0"/>
    <w:rPr>
      <w:sz w:val="32"/>
      <w:szCs w:val="32"/>
    </w:rPr>
  </w:style>
  <w:style w:type="paragraph" w:styleId="4">
    <w:name w:val="toc 2"/>
    <w:basedOn w:val="1"/>
    <w:next w:val="1"/>
    <w:qFormat/>
    <w:uiPriority w:val="0"/>
    <w:pPr>
      <w:ind w:left="420" w:leftChars="20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4 Char"/>
    <w:basedOn w:val="9"/>
    <w:link w:val="5"/>
    <w:qFormat/>
    <w:uiPriority w:val="0"/>
    <w:rPr>
      <w:rFonts w:ascii="Arial" w:hAnsi="Arial" w:eastAsia="黑体"/>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937</Words>
  <Characters>943</Characters>
  <Lines>8</Lines>
  <Paragraphs>2</Paragraphs>
  <TotalTime>3</TotalTime>
  <ScaleCrop>false</ScaleCrop>
  <LinksUpToDate>false</LinksUpToDate>
  <CharactersWithSpaces>1076</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2024-04-17T06:51:00Z</dcterms:created>
  <dc:creator>user</dc:creator>
  <cp:lastModifiedBy>msk</cp:lastModifiedBy>
  <cp:lastPrinted>2024-06-06T18:12:00Z</cp:lastPrinted>
  <dcterms:modified xsi:type="dcterms:W3CDTF">2024-06-21T09:30:07Z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3A0B0FB854FA1EF80BD77466CA0D1982</vt:lpwstr>
  </property>
</Properties>
</file>