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40" w:rsidRDefault="000F3240">
      <w:pPr>
        <w:spacing w:line="580" w:lineRule="exact"/>
        <w:jc w:val="center"/>
        <w:rPr>
          <w:rFonts w:ascii="Times New Roman" w:eastAsia="方正小标宋简体" w:hAnsi="Times New Roman"/>
          <w:spacing w:val="-4"/>
          <w:sz w:val="44"/>
          <w:szCs w:val="44"/>
        </w:rPr>
      </w:pPr>
      <w:bookmarkStart w:id="0" w:name="_Toc22113"/>
      <w:bookmarkStart w:id="1" w:name="_Toc1121"/>
      <w:bookmarkStart w:id="2" w:name="_Toc19362"/>
      <w:bookmarkStart w:id="3" w:name="_Toc4655"/>
      <w:bookmarkStart w:id="4" w:name="_Toc23883"/>
      <w:bookmarkStart w:id="5" w:name="_Toc25771"/>
      <w:bookmarkStart w:id="6" w:name="_Toc11858"/>
    </w:p>
    <w:p w:rsidR="000F3240" w:rsidRDefault="000F3240">
      <w:pPr>
        <w:pStyle w:val="BodyTextFirstIndent"/>
        <w:ind w:firstLineChars="0" w:firstLine="0"/>
        <w:rPr>
          <w:rFonts w:ascii="Times New Roman" w:eastAsia="方正小标宋简体" w:hAnsi="Times New Roman"/>
          <w:spacing w:val="-4"/>
          <w:sz w:val="44"/>
          <w:szCs w:val="44"/>
        </w:rPr>
      </w:pPr>
    </w:p>
    <w:p w:rsidR="000F3240" w:rsidRDefault="000F3240">
      <w:pPr>
        <w:pStyle w:val="BodyTextFirstIndent"/>
        <w:ind w:firstLineChars="0" w:firstLine="0"/>
        <w:rPr>
          <w:rFonts w:ascii="Times New Roman" w:eastAsia="方正小标宋简体" w:hAnsi="Times New Roman"/>
          <w:spacing w:val="-4"/>
          <w:sz w:val="44"/>
          <w:szCs w:val="44"/>
        </w:rPr>
      </w:pPr>
    </w:p>
    <w:p w:rsidR="000F3240" w:rsidRDefault="000F3240">
      <w:pPr>
        <w:spacing w:line="760" w:lineRule="exact"/>
        <w:jc w:val="center"/>
        <w:rPr>
          <w:rFonts w:ascii="Times New Roman" w:eastAsia="方正小标宋简体" w:hAnsi="Times New Roman"/>
          <w:sz w:val="52"/>
          <w:szCs w:val="52"/>
        </w:rPr>
      </w:pPr>
      <w:r>
        <w:rPr>
          <w:rFonts w:ascii="Times New Roman" w:eastAsia="方正小标宋简体" w:hAnsi="Times New Roman" w:hint="eastAsia"/>
          <w:sz w:val="52"/>
          <w:szCs w:val="52"/>
        </w:rPr>
        <w:t>泉州台商投资区教育事业发展</w:t>
      </w:r>
    </w:p>
    <w:p w:rsidR="000F3240" w:rsidRDefault="000F3240">
      <w:pPr>
        <w:spacing w:line="760" w:lineRule="exact"/>
        <w:jc w:val="center"/>
        <w:rPr>
          <w:rFonts w:ascii="Times New Roman" w:eastAsia="方正小标宋简体" w:hAnsi="Times New Roman"/>
          <w:sz w:val="52"/>
          <w:szCs w:val="52"/>
        </w:rPr>
      </w:pPr>
      <w:r>
        <w:rPr>
          <w:rFonts w:ascii="Times New Roman" w:eastAsia="方正小标宋简体" w:hAnsi="Times New Roman"/>
          <w:sz w:val="52"/>
          <w:szCs w:val="52"/>
        </w:rPr>
        <w:t>“</w:t>
      </w:r>
      <w:r>
        <w:rPr>
          <w:rFonts w:ascii="Times New Roman" w:eastAsia="方正小标宋简体" w:hAnsi="Times New Roman" w:hint="eastAsia"/>
          <w:sz w:val="52"/>
          <w:szCs w:val="52"/>
        </w:rPr>
        <w:t>十四五</w:t>
      </w:r>
      <w:r>
        <w:rPr>
          <w:rFonts w:ascii="Times New Roman" w:eastAsia="方正小标宋简体" w:hAnsi="Times New Roman"/>
          <w:sz w:val="52"/>
          <w:szCs w:val="52"/>
        </w:rPr>
        <w:t>”</w:t>
      </w:r>
      <w:r>
        <w:rPr>
          <w:rFonts w:ascii="Times New Roman" w:eastAsia="方正小标宋简体" w:hAnsi="Times New Roman" w:hint="eastAsia"/>
          <w:sz w:val="52"/>
          <w:szCs w:val="52"/>
        </w:rPr>
        <w:t>规划</w:t>
      </w: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pPr>
        <w:pStyle w:val="NormalWeb"/>
        <w:spacing w:before="0" w:beforeAutospacing="0" w:after="0" w:afterAutospacing="0" w:line="560" w:lineRule="exact"/>
        <w:jc w:val="center"/>
        <w:rPr>
          <w:rFonts w:ascii="Times New Roman" w:eastAsia="黑体" w:hAnsi="Times New Roman" w:cs="Times New Roman"/>
          <w:kern w:val="2"/>
          <w:sz w:val="44"/>
          <w:szCs w:val="44"/>
        </w:rPr>
      </w:pPr>
      <w:r>
        <w:rPr>
          <w:rFonts w:ascii="Times New Roman" w:eastAsia="黑体" w:hAnsi="Times New Roman" w:cs="Times New Roman"/>
          <w:kern w:val="2"/>
          <w:sz w:val="44"/>
          <w:szCs w:val="44"/>
        </w:rPr>
        <w:t>2021</w:t>
      </w:r>
      <w:r>
        <w:rPr>
          <w:rFonts w:ascii="Times New Roman" w:eastAsia="黑体" w:hAnsi="Times New Roman" w:cs="Times New Roman" w:hint="eastAsia"/>
          <w:kern w:val="2"/>
          <w:sz w:val="44"/>
          <w:szCs w:val="44"/>
        </w:rPr>
        <w:t>年</w:t>
      </w:r>
      <w:r>
        <w:rPr>
          <w:rFonts w:ascii="Times New Roman" w:eastAsia="黑体" w:hAnsi="Times New Roman" w:cs="Times New Roman"/>
          <w:kern w:val="2"/>
          <w:sz w:val="44"/>
          <w:szCs w:val="44"/>
        </w:rPr>
        <w:t>6</w:t>
      </w:r>
      <w:r>
        <w:rPr>
          <w:rFonts w:ascii="Times New Roman" w:eastAsia="黑体" w:hAnsi="Times New Roman" w:cs="Times New Roman" w:hint="eastAsia"/>
          <w:kern w:val="2"/>
          <w:sz w:val="44"/>
          <w:szCs w:val="44"/>
        </w:rPr>
        <w:t>月</w:t>
      </w: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rsidP="008106CC">
      <w:pPr>
        <w:pStyle w:val="BodyTextFirstIndent"/>
        <w:ind w:firstLine="31680"/>
        <w:rPr>
          <w:rFonts w:ascii="Times New Roman" w:hAnsi="Times New Roman"/>
        </w:rPr>
      </w:pPr>
    </w:p>
    <w:p w:rsidR="000F3240" w:rsidRDefault="000F3240">
      <w:pPr>
        <w:pStyle w:val="BodyTextFirstIndent"/>
        <w:ind w:firstLineChars="0" w:firstLine="0"/>
        <w:rPr>
          <w:rFonts w:ascii="Times New Roman" w:hAnsi="Times New Roman"/>
        </w:rPr>
      </w:pPr>
      <w:bookmarkStart w:id="7" w:name="_GoBack"/>
      <w:bookmarkEnd w:id="7"/>
    </w:p>
    <w:p w:rsidR="000F3240" w:rsidRDefault="000F3240">
      <w:pPr>
        <w:pStyle w:val="BodyTextFirstIndent"/>
        <w:ind w:firstLineChars="0" w:firstLine="0"/>
        <w:jc w:val="center"/>
        <w:rPr>
          <w:rFonts w:ascii="Times New Roman" w:eastAsia="方正小标宋简体" w:hAnsi="Times New Roman"/>
          <w:sz w:val="44"/>
          <w:szCs w:val="44"/>
        </w:rPr>
      </w:pPr>
      <w:r>
        <w:rPr>
          <w:rFonts w:ascii="Times New Roman" w:eastAsia="方正小标宋简体" w:hAnsi="Times New Roman" w:hint="eastAsia"/>
          <w:sz w:val="44"/>
          <w:szCs w:val="44"/>
        </w:rPr>
        <w:t>目</w:t>
      </w:r>
      <w:r>
        <w:rPr>
          <w:rFonts w:ascii="Times New Roman" w:eastAsia="方正小标宋简体" w:hAnsi="Times New Roman"/>
          <w:sz w:val="44"/>
          <w:szCs w:val="44"/>
        </w:rPr>
        <w:t xml:space="preserve">  </w:t>
      </w:r>
      <w:r>
        <w:rPr>
          <w:rFonts w:ascii="Times New Roman" w:eastAsia="方正小标宋简体" w:hAnsi="Times New Roman" w:hint="eastAsia"/>
          <w:sz w:val="44"/>
          <w:szCs w:val="44"/>
        </w:rPr>
        <w:t>录</w:t>
      </w:r>
    </w:p>
    <w:p w:rsidR="000F3240" w:rsidRDefault="000F3240">
      <w:pPr>
        <w:pStyle w:val="TOC1"/>
        <w:tabs>
          <w:tab w:val="right" w:leader="dot" w:pos="8730"/>
        </w:tabs>
        <w:spacing w:line="580" w:lineRule="exact"/>
        <w:rPr>
          <w:rFonts w:ascii="Times New Roman" w:hAnsi="Times New Roman"/>
          <w:sz w:val="30"/>
          <w:szCs w:val="30"/>
        </w:rPr>
      </w:pPr>
      <w:r>
        <w:rPr>
          <w:rFonts w:ascii="Times New Roman" w:hAnsi="Times New Roman"/>
          <w:sz w:val="30"/>
          <w:szCs w:val="30"/>
        </w:rPr>
        <w:fldChar w:fldCharType="begin"/>
      </w:r>
      <w:r>
        <w:rPr>
          <w:rFonts w:ascii="Times New Roman" w:hAnsi="Times New Roman"/>
          <w:sz w:val="30"/>
          <w:szCs w:val="30"/>
        </w:rPr>
        <w:instrText xml:space="preserve">TOC \o "1-3" \h \u </w:instrText>
      </w:r>
      <w:r>
        <w:rPr>
          <w:rFonts w:ascii="Times New Roman" w:hAnsi="Times New Roman"/>
          <w:sz w:val="30"/>
          <w:szCs w:val="30"/>
        </w:rPr>
        <w:fldChar w:fldCharType="separate"/>
      </w:r>
      <w:hyperlink w:anchor="_Toc19788" w:history="1">
        <w:r>
          <w:rPr>
            <w:rFonts w:ascii="Times New Roman" w:eastAsia="黑体" w:hAnsi="Times New Roman" w:hint="eastAsia"/>
            <w:bCs/>
            <w:sz w:val="30"/>
            <w:szCs w:val="30"/>
          </w:rPr>
          <w:t>前　言</w:t>
        </w:r>
        <w:r>
          <w:rPr>
            <w:rFonts w:ascii="Times New Roman" w:eastAsia="黑体" w:hAnsi="Times New Roman"/>
            <w:sz w:val="30"/>
            <w:szCs w:val="30"/>
          </w:rPr>
          <w:tab/>
        </w:r>
        <w:r>
          <w:rPr>
            <w:rFonts w:ascii="Times New Roman" w:eastAsia="黑体" w:hAnsi="Times New Roman"/>
            <w:sz w:val="30"/>
            <w:szCs w:val="30"/>
          </w:rPr>
          <w:fldChar w:fldCharType="begin"/>
        </w:r>
        <w:r>
          <w:rPr>
            <w:rFonts w:ascii="Times New Roman" w:eastAsia="黑体" w:hAnsi="Times New Roman"/>
            <w:sz w:val="30"/>
            <w:szCs w:val="30"/>
          </w:rPr>
          <w:instrText xml:space="preserve"> PAGEREF _Toc19788 \h </w:instrText>
        </w:r>
        <w:r w:rsidRPr="008106CC">
          <w:rPr>
            <w:rFonts w:ascii="Times New Roman" w:eastAsia="黑体" w:hAnsi="Times New Roman"/>
            <w:sz w:val="30"/>
            <w:szCs w:val="30"/>
          </w:rPr>
        </w:r>
        <w:r>
          <w:rPr>
            <w:rFonts w:ascii="Times New Roman" w:eastAsia="黑体" w:hAnsi="Times New Roman"/>
            <w:sz w:val="30"/>
            <w:szCs w:val="30"/>
          </w:rPr>
          <w:fldChar w:fldCharType="separate"/>
        </w:r>
        <w:r>
          <w:rPr>
            <w:rFonts w:ascii="Times New Roman" w:eastAsia="黑体" w:hAnsi="Times New Roman"/>
            <w:noProof/>
            <w:sz w:val="30"/>
            <w:szCs w:val="30"/>
          </w:rPr>
          <w:t>3</w:t>
        </w:r>
        <w:r>
          <w:rPr>
            <w:rFonts w:ascii="Times New Roman" w:eastAsia="黑体" w:hAnsi="Times New Roman"/>
            <w:sz w:val="30"/>
            <w:szCs w:val="30"/>
          </w:rPr>
          <w:fldChar w:fldCharType="end"/>
        </w:r>
      </w:hyperlink>
    </w:p>
    <w:p w:rsidR="000F3240" w:rsidRDefault="000F3240">
      <w:pPr>
        <w:pStyle w:val="TOC1"/>
        <w:tabs>
          <w:tab w:val="right" w:leader="dot" w:pos="8730"/>
        </w:tabs>
        <w:spacing w:line="580" w:lineRule="exact"/>
        <w:rPr>
          <w:rFonts w:ascii="Times New Roman" w:hAnsi="Times New Roman"/>
          <w:sz w:val="30"/>
          <w:szCs w:val="30"/>
        </w:rPr>
      </w:pPr>
      <w:hyperlink w:anchor="_Toc8433" w:history="1">
        <w:r>
          <w:rPr>
            <w:rFonts w:ascii="Times New Roman" w:eastAsia="黑体" w:hAnsi="Times New Roman" w:hint="eastAsia"/>
            <w:bCs/>
            <w:kern w:val="0"/>
            <w:sz w:val="30"/>
            <w:szCs w:val="30"/>
          </w:rPr>
          <w:t>第一章</w:t>
        </w:r>
        <w:r>
          <w:rPr>
            <w:rFonts w:ascii="Times New Roman" w:eastAsia="黑体" w:hAnsi="Times New Roman"/>
            <w:bCs/>
            <w:kern w:val="0"/>
            <w:sz w:val="30"/>
            <w:szCs w:val="30"/>
          </w:rPr>
          <w:t xml:space="preserve">  </w:t>
        </w:r>
        <w:r>
          <w:rPr>
            <w:rFonts w:ascii="Times New Roman" w:eastAsia="黑体" w:hAnsi="Times New Roman" w:hint="eastAsia"/>
            <w:bCs/>
            <w:kern w:val="0"/>
            <w:sz w:val="30"/>
            <w:szCs w:val="30"/>
          </w:rPr>
          <w:t>新的起点与面临形势</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_Toc8433 \h </w:instrText>
        </w:r>
        <w:r w:rsidRPr="008106CC">
          <w:rPr>
            <w:rFonts w:ascii="Times New Roman" w:hAnsi="Times New Roman"/>
            <w:sz w:val="30"/>
            <w:szCs w:val="30"/>
          </w:rPr>
        </w:r>
        <w:r>
          <w:rPr>
            <w:rFonts w:ascii="Times New Roman" w:hAnsi="Times New Roman"/>
            <w:sz w:val="30"/>
            <w:szCs w:val="30"/>
          </w:rPr>
          <w:fldChar w:fldCharType="separate"/>
        </w:r>
        <w:r>
          <w:rPr>
            <w:rFonts w:ascii="Times New Roman" w:hAnsi="Times New Roman"/>
            <w:noProof/>
            <w:sz w:val="30"/>
            <w:szCs w:val="30"/>
          </w:rPr>
          <w:t>3</w:t>
        </w:r>
        <w:r>
          <w:rPr>
            <w:rFonts w:ascii="Times New Roman"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23684" w:history="1">
        <w:r>
          <w:rPr>
            <w:rFonts w:ascii="仿宋_GB2312" w:eastAsia="仿宋_GB2312" w:hAnsi="Times New Roman" w:hint="eastAsia"/>
            <w:kern w:val="0"/>
            <w:sz w:val="30"/>
            <w:szCs w:val="30"/>
          </w:rPr>
          <w:t>一、发展基础</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_Toc23684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hAnsi="Times New Roman"/>
          <w:sz w:val="30"/>
          <w:szCs w:val="30"/>
        </w:rPr>
      </w:pPr>
      <w:hyperlink w:anchor="_Toc17715" w:history="1">
        <w:r>
          <w:rPr>
            <w:rFonts w:ascii="仿宋_GB2312" w:eastAsia="仿宋_GB2312" w:hAnsi="Times New Roman" w:hint="eastAsia"/>
            <w:kern w:val="0"/>
            <w:sz w:val="30"/>
            <w:szCs w:val="30"/>
          </w:rPr>
          <w:t>二、发展环境</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_Toc17715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pPr>
        <w:pStyle w:val="TOC1"/>
        <w:tabs>
          <w:tab w:val="right" w:leader="dot" w:pos="8730"/>
        </w:tabs>
        <w:spacing w:line="580" w:lineRule="exact"/>
        <w:rPr>
          <w:rFonts w:ascii="Times New Roman" w:hAnsi="Times New Roman"/>
          <w:sz w:val="30"/>
          <w:szCs w:val="30"/>
        </w:rPr>
      </w:pPr>
      <w:hyperlink w:anchor="_Toc15393" w:history="1">
        <w:r>
          <w:rPr>
            <w:rFonts w:ascii="Times New Roman" w:eastAsia="黑体" w:hAnsi="Times New Roman" w:hint="eastAsia"/>
            <w:bCs/>
            <w:kern w:val="0"/>
            <w:sz w:val="30"/>
            <w:szCs w:val="30"/>
          </w:rPr>
          <w:t>第二章</w:t>
        </w:r>
        <w:r>
          <w:rPr>
            <w:rFonts w:ascii="Times New Roman" w:eastAsia="黑体" w:hAnsi="Times New Roman"/>
            <w:bCs/>
            <w:kern w:val="0"/>
            <w:sz w:val="30"/>
            <w:szCs w:val="30"/>
          </w:rPr>
          <w:t xml:space="preserve">  </w:t>
        </w:r>
        <w:r>
          <w:rPr>
            <w:rFonts w:ascii="Times New Roman" w:eastAsia="黑体" w:hAnsi="Times New Roman" w:hint="eastAsia"/>
            <w:bCs/>
            <w:kern w:val="0"/>
            <w:sz w:val="30"/>
            <w:szCs w:val="30"/>
          </w:rPr>
          <w:t>指导思想与发展目标</w:t>
        </w:r>
        <w:r>
          <w:rPr>
            <w:rFonts w:ascii="Times New Roman" w:eastAsia="黑体" w:hAnsi="Times New Roman"/>
            <w:sz w:val="30"/>
            <w:szCs w:val="30"/>
          </w:rPr>
          <w:tab/>
        </w:r>
        <w:r>
          <w:rPr>
            <w:rFonts w:ascii="Times New Roman" w:eastAsia="黑体" w:hAnsi="Times New Roman"/>
            <w:sz w:val="30"/>
            <w:szCs w:val="30"/>
          </w:rPr>
          <w:fldChar w:fldCharType="begin"/>
        </w:r>
        <w:r>
          <w:rPr>
            <w:rFonts w:ascii="Times New Roman" w:eastAsia="黑体" w:hAnsi="Times New Roman"/>
            <w:sz w:val="30"/>
            <w:szCs w:val="30"/>
          </w:rPr>
          <w:instrText xml:space="preserve"> PAGEREF _Toc15393 \h </w:instrText>
        </w:r>
        <w:r w:rsidRPr="008106CC">
          <w:rPr>
            <w:rFonts w:ascii="Times New Roman" w:eastAsia="黑体" w:hAnsi="Times New Roman"/>
            <w:sz w:val="30"/>
            <w:szCs w:val="30"/>
          </w:rPr>
        </w:r>
        <w:r>
          <w:rPr>
            <w:rFonts w:ascii="Times New Roman" w:eastAsia="黑体" w:hAnsi="Times New Roman"/>
            <w:sz w:val="30"/>
            <w:szCs w:val="30"/>
          </w:rPr>
          <w:fldChar w:fldCharType="separate"/>
        </w:r>
        <w:r>
          <w:rPr>
            <w:rFonts w:ascii="Times New Roman" w:eastAsia="黑体" w:hAnsi="Times New Roman"/>
            <w:noProof/>
            <w:sz w:val="30"/>
            <w:szCs w:val="30"/>
          </w:rPr>
          <w:t>3</w:t>
        </w:r>
        <w:r>
          <w:rPr>
            <w:rFonts w:ascii="Times New Roman" w:eastAsia="黑体"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31446" w:history="1">
        <w:r>
          <w:rPr>
            <w:rFonts w:ascii="仿宋_GB2312" w:eastAsia="仿宋_GB2312" w:hAnsi="Times New Roman" w:hint="eastAsia"/>
            <w:kern w:val="0"/>
            <w:sz w:val="30"/>
            <w:szCs w:val="30"/>
          </w:rPr>
          <w:t>一、指导思想</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_Toc31446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28905" w:history="1">
        <w:r>
          <w:rPr>
            <w:rFonts w:ascii="仿宋_GB2312" w:eastAsia="仿宋_GB2312" w:hAnsi="Times New Roman" w:hint="eastAsia"/>
            <w:kern w:val="0"/>
            <w:sz w:val="30"/>
            <w:szCs w:val="30"/>
          </w:rPr>
          <w:t>二、基本原则</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_Toc28905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hAnsi="Times New Roman"/>
          <w:sz w:val="30"/>
          <w:szCs w:val="30"/>
        </w:rPr>
      </w:pPr>
      <w:hyperlink w:anchor="_Toc25100" w:history="1">
        <w:r>
          <w:rPr>
            <w:rFonts w:ascii="仿宋_GB2312" w:eastAsia="仿宋_GB2312" w:hAnsi="Times New Roman" w:hint="eastAsia"/>
            <w:kern w:val="0"/>
            <w:sz w:val="30"/>
            <w:szCs w:val="30"/>
          </w:rPr>
          <w:t>三、目标安排</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_Toc25100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pPr>
        <w:pStyle w:val="TOC1"/>
        <w:tabs>
          <w:tab w:val="right" w:leader="dot" w:pos="8730"/>
        </w:tabs>
        <w:spacing w:line="580" w:lineRule="exact"/>
        <w:rPr>
          <w:rFonts w:ascii="Times New Roman" w:hAnsi="Times New Roman"/>
          <w:sz w:val="30"/>
          <w:szCs w:val="30"/>
        </w:rPr>
      </w:pPr>
      <w:hyperlink w:anchor="_Toc5827" w:history="1">
        <w:r>
          <w:rPr>
            <w:rFonts w:ascii="Times New Roman" w:eastAsia="黑体" w:hAnsi="Times New Roman" w:hint="eastAsia"/>
            <w:bCs/>
            <w:sz w:val="30"/>
            <w:szCs w:val="30"/>
          </w:rPr>
          <w:t>第三章落实立德树人根本任务</w:t>
        </w:r>
        <w:r>
          <w:rPr>
            <w:rFonts w:ascii="Times New Roman" w:eastAsia="黑体" w:hAnsi="Times New Roman"/>
            <w:sz w:val="30"/>
            <w:szCs w:val="30"/>
          </w:rPr>
          <w:tab/>
        </w:r>
        <w:r>
          <w:rPr>
            <w:rFonts w:ascii="Times New Roman" w:eastAsia="黑体" w:hAnsi="Times New Roman"/>
            <w:sz w:val="30"/>
            <w:szCs w:val="30"/>
          </w:rPr>
          <w:fldChar w:fldCharType="begin"/>
        </w:r>
        <w:r>
          <w:rPr>
            <w:rFonts w:ascii="Times New Roman" w:eastAsia="黑体" w:hAnsi="Times New Roman"/>
            <w:sz w:val="30"/>
            <w:szCs w:val="30"/>
          </w:rPr>
          <w:instrText xml:space="preserve"> PAGEREF _Toc5827 \h </w:instrText>
        </w:r>
        <w:r w:rsidRPr="008106CC">
          <w:rPr>
            <w:rFonts w:ascii="Times New Roman" w:eastAsia="黑体" w:hAnsi="Times New Roman"/>
            <w:sz w:val="30"/>
            <w:szCs w:val="30"/>
          </w:rPr>
        </w:r>
        <w:r>
          <w:rPr>
            <w:rFonts w:ascii="Times New Roman" w:eastAsia="黑体" w:hAnsi="Times New Roman"/>
            <w:sz w:val="30"/>
            <w:szCs w:val="30"/>
          </w:rPr>
          <w:fldChar w:fldCharType="separate"/>
        </w:r>
        <w:r>
          <w:rPr>
            <w:rFonts w:ascii="Times New Roman" w:eastAsia="黑体" w:hAnsi="Times New Roman"/>
            <w:noProof/>
            <w:sz w:val="30"/>
            <w:szCs w:val="30"/>
          </w:rPr>
          <w:t>3</w:t>
        </w:r>
        <w:r>
          <w:rPr>
            <w:rFonts w:ascii="Times New Roman" w:eastAsia="黑体"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6575" w:history="1">
        <w:r>
          <w:rPr>
            <w:rFonts w:ascii="仿宋_GB2312" w:eastAsia="仿宋_GB2312" w:hAnsi="Times New Roman" w:hint="eastAsia"/>
            <w:kern w:val="0"/>
            <w:sz w:val="30"/>
            <w:szCs w:val="30"/>
          </w:rPr>
          <w:t>一、提高学生发展核心素养</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_Toc6575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16742" w:history="1">
        <w:r>
          <w:rPr>
            <w:rFonts w:ascii="仿宋_GB2312" w:eastAsia="仿宋_GB2312" w:hAnsi="Times New Roman" w:hint="eastAsia"/>
            <w:kern w:val="0"/>
            <w:sz w:val="30"/>
            <w:szCs w:val="30"/>
          </w:rPr>
          <w:t>二、构建多位一体协同育人体系</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_Toc16742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hAnsi="Times New Roman"/>
          <w:sz w:val="30"/>
          <w:szCs w:val="30"/>
        </w:rPr>
      </w:pPr>
      <w:hyperlink w:anchor="_Toc15804" w:history="1">
        <w:r>
          <w:rPr>
            <w:rFonts w:ascii="仿宋_GB2312" w:eastAsia="仿宋_GB2312" w:hAnsi="Times New Roman" w:hint="eastAsia"/>
            <w:kern w:val="0"/>
            <w:sz w:val="30"/>
            <w:szCs w:val="30"/>
          </w:rPr>
          <w:t>三、推动校内外教育有效衔接</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_Toc15804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pPr>
        <w:pStyle w:val="TOC1"/>
        <w:tabs>
          <w:tab w:val="right" w:leader="dot" w:pos="8730"/>
        </w:tabs>
        <w:spacing w:line="580" w:lineRule="exact"/>
        <w:rPr>
          <w:rFonts w:ascii="Times New Roman" w:hAnsi="Times New Roman"/>
          <w:sz w:val="30"/>
          <w:szCs w:val="30"/>
        </w:rPr>
      </w:pPr>
      <w:hyperlink w:anchor="_Toc8057" w:history="1">
        <w:r>
          <w:rPr>
            <w:rFonts w:ascii="Times New Roman" w:eastAsia="黑体" w:hAnsi="Times New Roman" w:hint="eastAsia"/>
            <w:bCs/>
            <w:sz w:val="30"/>
            <w:szCs w:val="30"/>
          </w:rPr>
          <w:t>第四章</w:t>
        </w:r>
        <w:r>
          <w:rPr>
            <w:rFonts w:ascii="Times New Roman" w:eastAsia="黑体" w:hAnsi="Times New Roman"/>
            <w:bCs/>
            <w:sz w:val="30"/>
            <w:szCs w:val="30"/>
          </w:rPr>
          <w:t xml:space="preserve">  </w:t>
        </w:r>
        <w:r>
          <w:rPr>
            <w:rFonts w:ascii="Times New Roman" w:eastAsia="黑体" w:hAnsi="Times New Roman" w:hint="eastAsia"/>
            <w:bCs/>
            <w:sz w:val="30"/>
            <w:szCs w:val="30"/>
          </w:rPr>
          <w:t>高质量发展基础教育</w:t>
        </w:r>
        <w:r>
          <w:rPr>
            <w:rFonts w:ascii="Times New Roman" w:eastAsia="黑体" w:hAnsi="Times New Roman"/>
            <w:sz w:val="30"/>
            <w:szCs w:val="30"/>
          </w:rPr>
          <w:tab/>
        </w:r>
        <w:r>
          <w:rPr>
            <w:rFonts w:ascii="Times New Roman" w:eastAsia="黑体" w:hAnsi="Times New Roman"/>
            <w:sz w:val="30"/>
            <w:szCs w:val="30"/>
          </w:rPr>
          <w:fldChar w:fldCharType="begin"/>
        </w:r>
        <w:r>
          <w:rPr>
            <w:rFonts w:ascii="Times New Roman" w:eastAsia="黑体" w:hAnsi="Times New Roman"/>
            <w:sz w:val="30"/>
            <w:szCs w:val="30"/>
          </w:rPr>
          <w:instrText xml:space="preserve"> PAGEREF _Toc8057 \h </w:instrText>
        </w:r>
        <w:r w:rsidRPr="008106CC">
          <w:rPr>
            <w:rFonts w:ascii="Times New Roman" w:eastAsia="黑体" w:hAnsi="Times New Roman"/>
            <w:sz w:val="30"/>
            <w:szCs w:val="30"/>
          </w:rPr>
        </w:r>
        <w:r>
          <w:rPr>
            <w:rFonts w:ascii="Times New Roman" w:eastAsia="黑体" w:hAnsi="Times New Roman"/>
            <w:sz w:val="30"/>
            <w:szCs w:val="30"/>
          </w:rPr>
          <w:fldChar w:fldCharType="separate"/>
        </w:r>
        <w:r>
          <w:rPr>
            <w:rFonts w:ascii="Times New Roman" w:eastAsia="黑体" w:hAnsi="Times New Roman"/>
            <w:noProof/>
            <w:sz w:val="30"/>
            <w:szCs w:val="30"/>
          </w:rPr>
          <w:t>3</w:t>
        </w:r>
        <w:r>
          <w:rPr>
            <w:rFonts w:ascii="Times New Roman" w:eastAsia="黑体"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8818" w:history="1">
        <w:r>
          <w:rPr>
            <w:rFonts w:ascii="仿宋_GB2312" w:eastAsia="仿宋_GB2312" w:hAnsi="Times New Roman" w:hint="eastAsia"/>
            <w:kern w:val="0"/>
            <w:sz w:val="30"/>
            <w:szCs w:val="30"/>
          </w:rPr>
          <w:t>一、推动学前教育优质普惠发展</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_Toc8818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23465" w:history="1">
        <w:r>
          <w:rPr>
            <w:rFonts w:ascii="仿宋_GB2312" w:eastAsia="仿宋_GB2312" w:hAnsi="Times New Roman" w:hint="eastAsia"/>
            <w:kern w:val="0"/>
            <w:sz w:val="30"/>
            <w:szCs w:val="30"/>
          </w:rPr>
          <w:t>二、促进义务教育公平优质均衡发展</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_Toc23465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31114" w:history="1">
        <w:r>
          <w:rPr>
            <w:rFonts w:ascii="仿宋_GB2312" w:eastAsia="仿宋_GB2312" w:hAnsi="Times New Roman" w:hint="eastAsia"/>
            <w:kern w:val="0"/>
            <w:sz w:val="30"/>
            <w:szCs w:val="30"/>
          </w:rPr>
          <w:t>三、推动高中教育优质特色多样化发展</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_Toc31114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21381" w:history="1">
        <w:r>
          <w:rPr>
            <w:rFonts w:ascii="仿宋_GB2312" w:eastAsia="仿宋_GB2312" w:hAnsi="Times New Roman" w:hint="eastAsia"/>
            <w:kern w:val="0"/>
            <w:sz w:val="30"/>
            <w:szCs w:val="30"/>
          </w:rPr>
          <w:t>四、推进教育公平包容共享</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_Toc21381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hAnsi="Times New Roman"/>
          <w:sz w:val="30"/>
          <w:szCs w:val="30"/>
        </w:rPr>
      </w:pPr>
      <w:hyperlink w:anchor="_Toc14893" w:history="1">
        <w:r>
          <w:rPr>
            <w:rFonts w:ascii="仿宋_GB2312" w:eastAsia="仿宋_GB2312" w:hAnsi="Times New Roman" w:hint="eastAsia"/>
            <w:kern w:val="0"/>
            <w:sz w:val="30"/>
            <w:szCs w:val="30"/>
          </w:rPr>
          <w:t>五、提高教育科研工作质量和服务水平</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_Toc14893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pPr>
        <w:pStyle w:val="TOC1"/>
        <w:tabs>
          <w:tab w:val="right" w:leader="dot" w:pos="8730"/>
        </w:tabs>
        <w:spacing w:line="580" w:lineRule="exact"/>
        <w:rPr>
          <w:rFonts w:ascii="Times New Roman" w:hAnsi="Times New Roman"/>
          <w:sz w:val="30"/>
          <w:szCs w:val="30"/>
        </w:rPr>
      </w:pPr>
      <w:hyperlink w:anchor="_Toc14876" w:history="1">
        <w:r>
          <w:rPr>
            <w:rFonts w:ascii="Times New Roman" w:eastAsia="黑体" w:hAnsi="Times New Roman" w:hint="eastAsia"/>
            <w:sz w:val="30"/>
            <w:szCs w:val="30"/>
          </w:rPr>
          <w:t>第五章构建现代职业教育体系</w:t>
        </w:r>
        <w:r>
          <w:rPr>
            <w:rFonts w:ascii="Times New Roman" w:eastAsia="黑体" w:hAnsi="Times New Roman"/>
            <w:sz w:val="30"/>
            <w:szCs w:val="30"/>
          </w:rPr>
          <w:tab/>
        </w:r>
        <w:r>
          <w:rPr>
            <w:rFonts w:ascii="Times New Roman" w:eastAsia="黑体" w:hAnsi="Times New Roman"/>
            <w:sz w:val="30"/>
            <w:szCs w:val="30"/>
          </w:rPr>
          <w:fldChar w:fldCharType="begin"/>
        </w:r>
        <w:r>
          <w:rPr>
            <w:rFonts w:ascii="Times New Roman" w:eastAsia="黑体" w:hAnsi="Times New Roman"/>
            <w:sz w:val="30"/>
            <w:szCs w:val="30"/>
          </w:rPr>
          <w:instrText xml:space="preserve"> PAGEREF _Toc14876 \h </w:instrText>
        </w:r>
        <w:r w:rsidRPr="008106CC">
          <w:rPr>
            <w:rFonts w:ascii="Times New Roman" w:eastAsia="黑体" w:hAnsi="Times New Roman"/>
            <w:sz w:val="30"/>
            <w:szCs w:val="30"/>
          </w:rPr>
        </w:r>
        <w:r>
          <w:rPr>
            <w:rFonts w:ascii="Times New Roman" w:eastAsia="黑体" w:hAnsi="Times New Roman"/>
            <w:sz w:val="30"/>
            <w:szCs w:val="30"/>
          </w:rPr>
          <w:fldChar w:fldCharType="separate"/>
        </w:r>
        <w:r>
          <w:rPr>
            <w:rFonts w:ascii="Times New Roman" w:eastAsia="黑体" w:hAnsi="Times New Roman"/>
            <w:noProof/>
            <w:sz w:val="30"/>
            <w:szCs w:val="30"/>
          </w:rPr>
          <w:t>3</w:t>
        </w:r>
        <w:r>
          <w:rPr>
            <w:rFonts w:ascii="Times New Roman" w:eastAsia="黑体"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10635" w:history="1">
        <w:r>
          <w:rPr>
            <w:rFonts w:ascii="仿宋_GB2312" w:eastAsia="仿宋_GB2312" w:hAnsi="Times New Roman" w:hint="eastAsia"/>
            <w:kern w:val="0"/>
            <w:sz w:val="30"/>
            <w:szCs w:val="30"/>
          </w:rPr>
          <w:t>一、优化职业教育布局</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_Toc10635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hAnsi="Times New Roman"/>
          <w:sz w:val="30"/>
          <w:szCs w:val="30"/>
        </w:rPr>
      </w:pPr>
      <w:hyperlink w:anchor="_Toc11445" w:history="1">
        <w:r>
          <w:rPr>
            <w:rFonts w:ascii="仿宋_GB2312" w:eastAsia="仿宋_GB2312" w:hAnsi="Times New Roman" w:hint="eastAsia"/>
            <w:kern w:val="0"/>
            <w:sz w:val="30"/>
            <w:szCs w:val="30"/>
          </w:rPr>
          <w:t>二、健全协同办学机制</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_Toc11445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pPr>
        <w:pStyle w:val="TOC1"/>
        <w:tabs>
          <w:tab w:val="right" w:leader="dot" w:pos="8730"/>
        </w:tabs>
        <w:spacing w:line="580" w:lineRule="exact"/>
        <w:rPr>
          <w:rFonts w:ascii="Times New Roman" w:hAnsi="Times New Roman"/>
          <w:sz w:val="30"/>
          <w:szCs w:val="30"/>
        </w:rPr>
      </w:pPr>
      <w:hyperlink w:anchor="_Toc4423" w:history="1">
        <w:r>
          <w:rPr>
            <w:rFonts w:ascii="Times New Roman" w:eastAsia="黑体" w:hAnsi="Times New Roman" w:hint="eastAsia"/>
            <w:sz w:val="30"/>
            <w:szCs w:val="30"/>
          </w:rPr>
          <w:t>第六章</w:t>
        </w:r>
        <w:r>
          <w:rPr>
            <w:rFonts w:ascii="Times New Roman" w:eastAsia="黑体" w:hAnsi="Times New Roman"/>
            <w:sz w:val="30"/>
            <w:szCs w:val="30"/>
          </w:rPr>
          <w:t xml:space="preserve">  </w:t>
        </w:r>
        <w:r>
          <w:rPr>
            <w:rFonts w:ascii="Times New Roman" w:eastAsia="黑体" w:hAnsi="Times New Roman" w:hint="eastAsia"/>
            <w:sz w:val="30"/>
            <w:szCs w:val="30"/>
          </w:rPr>
          <w:t>完善终身教育体系</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_Toc4423 \h </w:instrText>
        </w:r>
        <w:r w:rsidRPr="008106CC">
          <w:rPr>
            <w:rFonts w:ascii="Times New Roman" w:hAnsi="Times New Roman"/>
            <w:sz w:val="30"/>
            <w:szCs w:val="30"/>
          </w:rPr>
        </w:r>
        <w:r>
          <w:rPr>
            <w:rFonts w:ascii="Times New Roman" w:hAnsi="Times New Roman"/>
            <w:sz w:val="30"/>
            <w:szCs w:val="30"/>
          </w:rPr>
          <w:fldChar w:fldCharType="separate"/>
        </w:r>
        <w:r>
          <w:rPr>
            <w:rFonts w:ascii="Times New Roman" w:hAnsi="Times New Roman"/>
            <w:noProof/>
            <w:sz w:val="30"/>
            <w:szCs w:val="30"/>
          </w:rPr>
          <w:t>3</w:t>
        </w:r>
        <w:r>
          <w:rPr>
            <w:rFonts w:ascii="Times New Roman"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12821" w:history="1">
        <w:r>
          <w:rPr>
            <w:rFonts w:ascii="仿宋_GB2312" w:eastAsia="仿宋_GB2312" w:hAnsi="Times New Roman" w:hint="eastAsia"/>
            <w:kern w:val="0"/>
            <w:sz w:val="30"/>
            <w:szCs w:val="30"/>
          </w:rPr>
          <w:t>一、拓宽终身学习通道</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_Toc12821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23051" w:history="1">
        <w:r>
          <w:rPr>
            <w:rFonts w:ascii="仿宋_GB2312" w:eastAsia="仿宋_GB2312" w:hAnsi="Times New Roman" w:hint="eastAsia"/>
            <w:kern w:val="0"/>
            <w:sz w:val="30"/>
            <w:szCs w:val="30"/>
          </w:rPr>
          <w:t>二、强化继续教育功能</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_Toc23051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hAnsi="Times New Roman"/>
          <w:sz w:val="30"/>
          <w:szCs w:val="30"/>
        </w:rPr>
      </w:pPr>
      <w:hyperlink w:anchor="_Toc8501" w:history="1">
        <w:r>
          <w:rPr>
            <w:rFonts w:ascii="仿宋_GB2312" w:eastAsia="仿宋_GB2312" w:hAnsi="Times New Roman" w:hint="eastAsia"/>
            <w:kern w:val="0"/>
            <w:sz w:val="30"/>
            <w:szCs w:val="30"/>
          </w:rPr>
          <w:t>三、创新学习方式</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_Toc8501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pPr>
        <w:pStyle w:val="TOC1"/>
        <w:tabs>
          <w:tab w:val="right" w:leader="dot" w:pos="8730"/>
        </w:tabs>
        <w:spacing w:line="580" w:lineRule="exact"/>
        <w:rPr>
          <w:rFonts w:ascii="Times New Roman" w:hAnsi="Times New Roman"/>
          <w:sz w:val="30"/>
          <w:szCs w:val="30"/>
        </w:rPr>
      </w:pPr>
      <w:hyperlink w:anchor="_Toc13320" w:history="1">
        <w:r>
          <w:rPr>
            <w:rFonts w:ascii="Times New Roman" w:eastAsia="黑体" w:hAnsi="Times New Roman" w:hint="eastAsia"/>
            <w:bCs/>
            <w:kern w:val="0"/>
            <w:sz w:val="30"/>
            <w:szCs w:val="30"/>
          </w:rPr>
          <w:t>第七章</w:t>
        </w:r>
        <w:r>
          <w:rPr>
            <w:rFonts w:ascii="Times New Roman" w:eastAsia="黑体" w:hAnsi="Times New Roman"/>
            <w:bCs/>
            <w:kern w:val="0"/>
            <w:sz w:val="30"/>
            <w:szCs w:val="30"/>
          </w:rPr>
          <w:t xml:space="preserve">  </w:t>
        </w:r>
        <w:r>
          <w:rPr>
            <w:rFonts w:ascii="Times New Roman" w:eastAsia="黑体" w:hAnsi="Times New Roman" w:hint="eastAsia"/>
            <w:bCs/>
            <w:kern w:val="0"/>
            <w:sz w:val="30"/>
            <w:szCs w:val="30"/>
          </w:rPr>
          <w:t>加强新时代教师队伍建设</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_Toc13320 \h </w:instrText>
        </w:r>
        <w:r w:rsidRPr="008106CC">
          <w:rPr>
            <w:rFonts w:ascii="Times New Roman" w:hAnsi="Times New Roman"/>
            <w:sz w:val="30"/>
            <w:szCs w:val="30"/>
          </w:rPr>
        </w:r>
        <w:r>
          <w:rPr>
            <w:rFonts w:ascii="Times New Roman" w:hAnsi="Times New Roman"/>
            <w:sz w:val="30"/>
            <w:szCs w:val="30"/>
          </w:rPr>
          <w:fldChar w:fldCharType="separate"/>
        </w:r>
        <w:r>
          <w:rPr>
            <w:rFonts w:ascii="Times New Roman" w:hAnsi="Times New Roman"/>
            <w:noProof/>
            <w:sz w:val="30"/>
            <w:szCs w:val="30"/>
          </w:rPr>
          <w:t>3</w:t>
        </w:r>
        <w:r>
          <w:rPr>
            <w:rFonts w:ascii="Times New Roman"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4686" w:history="1">
        <w:r>
          <w:rPr>
            <w:rFonts w:ascii="仿宋_GB2312" w:eastAsia="仿宋_GB2312" w:hAnsi="Times New Roman" w:hint="eastAsia"/>
            <w:kern w:val="0"/>
            <w:sz w:val="30"/>
            <w:szCs w:val="30"/>
          </w:rPr>
          <w:t>一、健全师德建设长效机制</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_Toc4686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hAnsi="Times New Roman"/>
          <w:sz w:val="30"/>
          <w:szCs w:val="30"/>
        </w:rPr>
      </w:pPr>
      <w:hyperlink w:anchor="_Toc1070" w:history="1">
        <w:r>
          <w:rPr>
            <w:rFonts w:ascii="仿宋_GB2312" w:eastAsia="仿宋_GB2312" w:hAnsi="Times New Roman" w:hint="eastAsia"/>
            <w:kern w:val="0"/>
            <w:sz w:val="30"/>
            <w:szCs w:val="30"/>
          </w:rPr>
          <w:t>二、推进高素质专业化教师队伍建设</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_Toc1070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pPr>
        <w:pStyle w:val="TOC1"/>
        <w:tabs>
          <w:tab w:val="right" w:leader="dot" w:pos="8730"/>
        </w:tabs>
        <w:spacing w:line="580" w:lineRule="exact"/>
        <w:rPr>
          <w:rFonts w:ascii="Times New Roman" w:hAnsi="Times New Roman"/>
          <w:sz w:val="30"/>
          <w:szCs w:val="30"/>
        </w:rPr>
      </w:pPr>
      <w:hyperlink w:anchor="_Toc21927" w:history="1">
        <w:r>
          <w:rPr>
            <w:rFonts w:ascii="Times New Roman" w:eastAsia="黑体" w:hAnsi="Times New Roman" w:hint="eastAsia"/>
            <w:bCs/>
            <w:kern w:val="0"/>
            <w:sz w:val="30"/>
            <w:szCs w:val="30"/>
          </w:rPr>
          <w:t>第八章</w:t>
        </w:r>
        <w:r>
          <w:rPr>
            <w:rFonts w:ascii="Times New Roman" w:eastAsia="黑体" w:hAnsi="Times New Roman"/>
            <w:bCs/>
            <w:kern w:val="0"/>
            <w:sz w:val="30"/>
            <w:szCs w:val="30"/>
          </w:rPr>
          <w:t xml:space="preserve">  </w:t>
        </w:r>
        <w:r>
          <w:rPr>
            <w:rFonts w:ascii="Times New Roman" w:eastAsia="黑体" w:hAnsi="Times New Roman" w:hint="eastAsia"/>
            <w:bCs/>
            <w:kern w:val="0"/>
            <w:sz w:val="30"/>
            <w:szCs w:val="30"/>
          </w:rPr>
          <w:t>加快教育信息化智能化</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_Toc21927 \h </w:instrText>
        </w:r>
        <w:r w:rsidRPr="008106CC">
          <w:rPr>
            <w:rFonts w:ascii="Times New Roman" w:hAnsi="Times New Roman"/>
            <w:sz w:val="30"/>
            <w:szCs w:val="30"/>
          </w:rPr>
        </w:r>
        <w:r>
          <w:rPr>
            <w:rFonts w:ascii="Times New Roman" w:hAnsi="Times New Roman"/>
            <w:sz w:val="30"/>
            <w:szCs w:val="30"/>
          </w:rPr>
          <w:fldChar w:fldCharType="separate"/>
        </w:r>
        <w:r>
          <w:rPr>
            <w:rFonts w:ascii="Times New Roman" w:hAnsi="Times New Roman"/>
            <w:noProof/>
            <w:sz w:val="30"/>
            <w:szCs w:val="30"/>
          </w:rPr>
          <w:t>3</w:t>
        </w:r>
        <w:r>
          <w:rPr>
            <w:rFonts w:ascii="Times New Roman"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17499" w:history="1">
        <w:r>
          <w:rPr>
            <w:rFonts w:ascii="仿宋_GB2312" w:eastAsia="仿宋_GB2312" w:hAnsi="Times New Roman" w:hint="eastAsia"/>
            <w:kern w:val="0"/>
            <w:sz w:val="30"/>
            <w:szCs w:val="30"/>
          </w:rPr>
          <w:t>一、加快信息化平台建设</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_Toc17499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1428" w:history="1">
        <w:r>
          <w:rPr>
            <w:rFonts w:ascii="仿宋_GB2312" w:eastAsia="仿宋_GB2312" w:hAnsi="Times New Roman" w:hint="eastAsia"/>
            <w:kern w:val="0"/>
            <w:sz w:val="30"/>
            <w:szCs w:val="30"/>
          </w:rPr>
          <w:t>二、推动信息技术与学校育人融合</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_Toc1428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hAnsi="Times New Roman"/>
          <w:sz w:val="30"/>
          <w:szCs w:val="30"/>
        </w:rPr>
      </w:pPr>
      <w:hyperlink w:anchor="_Toc13783" w:history="1">
        <w:r>
          <w:rPr>
            <w:rFonts w:ascii="仿宋_GB2312" w:eastAsia="仿宋_GB2312" w:hAnsi="Times New Roman" w:hint="eastAsia"/>
            <w:kern w:val="0"/>
            <w:sz w:val="30"/>
            <w:szCs w:val="30"/>
          </w:rPr>
          <w:t>三、加快智慧校园建设</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_Toc13783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pPr>
        <w:pStyle w:val="TOC1"/>
        <w:tabs>
          <w:tab w:val="right" w:leader="dot" w:pos="8730"/>
        </w:tabs>
        <w:spacing w:line="580" w:lineRule="exact"/>
        <w:rPr>
          <w:rFonts w:ascii="Times New Roman" w:hAnsi="Times New Roman"/>
          <w:sz w:val="30"/>
          <w:szCs w:val="30"/>
        </w:rPr>
      </w:pPr>
      <w:hyperlink w:anchor="_Toc13685" w:history="1">
        <w:r>
          <w:rPr>
            <w:rFonts w:ascii="Times New Roman" w:eastAsia="黑体" w:hAnsi="Times New Roman" w:hint="eastAsia"/>
            <w:bCs/>
            <w:kern w:val="0"/>
            <w:sz w:val="30"/>
            <w:szCs w:val="30"/>
          </w:rPr>
          <w:t>第九章</w:t>
        </w:r>
        <w:r>
          <w:rPr>
            <w:rFonts w:ascii="Times New Roman" w:eastAsia="黑体" w:hAnsi="Times New Roman"/>
            <w:bCs/>
            <w:kern w:val="0"/>
            <w:sz w:val="30"/>
            <w:szCs w:val="30"/>
          </w:rPr>
          <w:t xml:space="preserve">  </w:t>
        </w:r>
        <w:r>
          <w:rPr>
            <w:rFonts w:ascii="Times New Roman" w:eastAsia="黑体" w:hAnsi="Times New Roman" w:hint="eastAsia"/>
            <w:bCs/>
            <w:kern w:val="0"/>
            <w:sz w:val="30"/>
            <w:szCs w:val="30"/>
          </w:rPr>
          <w:t>推动教育多元开放发展</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_Toc13685 \h </w:instrText>
        </w:r>
        <w:r w:rsidRPr="008106CC">
          <w:rPr>
            <w:rFonts w:ascii="Times New Roman" w:hAnsi="Times New Roman"/>
            <w:sz w:val="30"/>
            <w:szCs w:val="30"/>
          </w:rPr>
        </w:r>
        <w:r>
          <w:rPr>
            <w:rFonts w:ascii="Times New Roman" w:hAnsi="Times New Roman"/>
            <w:sz w:val="30"/>
            <w:szCs w:val="30"/>
          </w:rPr>
          <w:fldChar w:fldCharType="separate"/>
        </w:r>
        <w:r>
          <w:rPr>
            <w:rFonts w:ascii="Times New Roman" w:hAnsi="Times New Roman"/>
            <w:noProof/>
            <w:sz w:val="30"/>
            <w:szCs w:val="30"/>
          </w:rPr>
          <w:t>3</w:t>
        </w:r>
        <w:r>
          <w:rPr>
            <w:rFonts w:ascii="Times New Roman"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211" w:history="1">
        <w:r>
          <w:rPr>
            <w:rFonts w:ascii="仿宋_GB2312" w:eastAsia="仿宋_GB2312" w:hAnsi="Times New Roman" w:hint="eastAsia"/>
            <w:kern w:val="0"/>
            <w:sz w:val="30"/>
            <w:szCs w:val="30"/>
          </w:rPr>
          <w:t>一、深化两岸教育融合发展</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_Toc211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3523" w:history="1">
        <w:r>
          <w:rPr>
            <w:rFonts w:ascii="仿宋_GB2312" w:eastAsia="仿宋_GB2312" w:hAnsi="Times New Roman" w:hint="eastAsia"/>
            <w:kern w:val="0"/>
            <w:sz w:val="30"/>
            <w:szCs w:val="30"/>
          </w:rPr>
          <w:t>二、推动教育多元健康发展</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_Toc3523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hAnsi="Times New Roman"/>
          <w:sz w:val="30"/>
          <w:szCs w:val="30"/>
        </w:rPr>
      </w:pPr>
      <w:hyperlink w:anchor="_Toc28873" w:history="1">
        <w:r>
          <w:rPr>
            <w:rFonts w:ascii="仿宋_GB2312" w:eastAsia="仿宋_GB2312" w:hAnsi="Times New Roman" w:hint="eastAsia"/>
            <w:kern w:val="0"/>
            <w:sz w:val="30"/>
            <w:szCs w:val="30"/>
          </w:rPr>
          <w:t>三、推进环泉州湾教育一体化发展</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_Toc28873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pPr>
        <w:pStyle w:val="TOC1"/>
        <w:tabs>
          <w:tab w:val="right" w:leader="dot" w:pos="8730"/>
        </w:tabs>
        <w:spacing w:line="580" w:lineRule="exact"/>
        <w:rPr>
          <w:rFonts w:ascii="Times New Roman" w:hAnsi="Times New Roman"/>
          <w:sz w:val="30"/>
          <w:szCs w:val="30"/>
        </w:rPr>
      </w:pPr>
      <w:hyperlink w:anchor="_Toc25958" w:history="1">
        <w:r>
          <w:rPr>
            <w:rFonts w:ascii="Times New Roman" w:eastAsia="黑体" w:hAnsi="Times New Roman" w:hint="eastAsia"/>
            <w:bCs/>
            <w:kern w:val="0"/>
            <w:sz w:val="30"/>
            <w:szCs w:val="30"/>
          </w:rPr>
          <w:t>第十章</w:t>
        </w:r>
        <w:r>
          <w:rPr>
            <w:rFonts w:ascii="Times New Roman" w:eastAsia="黑体" w:hAnsi="Times New Roman"/>
            <w:bCs/>
            <w:kern w:val="0"/>
            <w:sz w:val="30"/>
            <w:szCs w:val="30"/>
          </w:rPr>
          <w:t xml:space="preserve">  </w:t>
        </w:r>
        <w:r>
          <w:rPr>
            <w:rFonts w:ascii="Times New Roman" w:eastAsia="黑体" w:hAnsi="Times New Roman" w:hint="eastAsia"/>
            <w:bCs/>
            <w:kern w:val="0"/>
            <w:sz w:val="30"/>
            <w:szCs w:val="30"/>
          </w:rPr>
          <w:t>规划实施与保障措施</w:t>
        </w:r>
        <w:r>
          <w:rPr>
            <w:rFonts w:ascii="Times New Roman" w:hAnsi="Times New Roman"/>
            <w:sz w:val="30"/>
            <w:szCs w:val="30"/>
          </w:rPr>
          <w:tab/>
        </w:r>
        <w:r>
          <w:rPr>
            <w:rFonts w:ascii="Times New Roman" w:hAnsi="Times New Roman"/>
            <w:sz w:val="30"/>
            <w:szCs w:val="30"/>
          </w:rPr>
          <w:fldChar w:fldCharType="begin"/>
        </w:r>
        <w:r>
          <w:rPr>
            <w:rFonts w:ascii="Times New Roman" w:hAnsi="Times New Roman"/>
            <w:sz w:val="30"/>
            <w:szCs w:val="30"/>
          </w:rPr>
          <w:instrText xml:space="preserve"> PAGEREF _Toc25958 \h </w:instrText>
        </w:r>
        <w:r w:rsidRPr="008106CC">
          <w:rPr>
            <w:rFonts w:ascii="Times New Roman" w:hAnsi="Times New Roman"/>
            <w:sz w:val="30"/>
            <w:szCs w:val="30"/>
          </w:rPr>
        </w:r>
        <w:r>
          <w:rPr>
            <w:rFonts w:ascii="Times New Roman" w:hAnsi="Times New Roman"/>
            <w:sz w:val="30"/>
            <w:szCs w:val="30"/>
          </w:rPr>
          <w:fldChar w:fldCharType="separate"/>
        </w:r>
        <w:r>
          <w:rPr>
            <w:rFonts w:ascii="Times New Roman" w:hAnsi="Times New Roman"/>
            <w:noProof/>
            <w:sz w:val="30"/>
            <w:szCs w:val="30"/>
          </w:rPr>
          <w:t>3</w:t>
        </w:r>
        <w:r>
          <w:rPr>
            <w:rFonts w:ascii="Times New Roman"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15597" w:history="1">
        <w:r>
          <w:rPr>
            <w:rFonts w:ascii="仿宋_GB2312" w:eastAsia="仿宋_GB2312" w:hAnsi="Times New Roman" w:hint="eastAsia"/>
            <w:kern w:val="0"/>
            <w:sz w:val="30"/>
            <w:szCs w:val="30"/>
            <w:shd w:val="clear" w:color="auto" w:fill="FFFFFF"/>
          </w:rPr>
          <w:t>一、加强党对教育工作的全面领导</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_Toc15597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10993" w:history="1">
        <w:r>
          <w:rPr>
            <w:rFonts w:ascii="仿宋_GB2312" w:eastAsia="仿宋_GB2312" w:hAnsi="Times New Roman" w:hint="eastAsia"/>
            <w:kern w:val="0"/>
            <w:sz w:val="30"/>
            <w:szCs w:val="30"/>
          </w:rPr>
          <w:t>二、完善教育经费保障机制</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_Toc10993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1293" w:history="1">
        <w:r>
          <w:rPr>
            <w:rFonts w:ascii="仿宋_GB2312" w:eastAsia="仿宋_GB2312" w:hAnsi="Times New Roman" w:hint="eastAsia"/>
            <w:kern w:val="0"/>
            <w:sz w:val="30"/>
            <w:szCs w:val="30"/>
          </w:rPr>
          <w:t>三、推进教育治理现代化</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_Toc1293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eastAsia="仿宋" w:hAnsi="Times New Roman"/>
          <w:sz w:val="30"/>
          <w:szCs w:val="30"/>
        </w:rPr>
      </w:pPr>
      <w:hyperlink w:anchor="_Toc17520" w:history="1">
        <w:r>
          <w:rPr>
            <w:rFonts w:ascii="仿宋_GB2312" w:eastAsia="仿宋_GB2312" w:hAnsi="Times New Roman" w:hint="eastAsia"/>
            <w:kern w:val="0"/>
            <w:sz w:val="30"/>
            <w:szCs w:val="30"/>
          </w:rPr>
          <w:t>四、推进新时代教育督导评价改革</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_Toc17520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rsidP="008106CC">
      <w:pPr>
        <w:pStyle w:val="TOC2"/>
        <w:tabs>
          <w:tab w:val="right" w:leader="dot" w:pos="8730"/>
        </w:tabs>
        <w:spacing w:line="580" w:lineRule="exact"/>
        <w:ind w:left="31680"/>
        <w:rPr>
          <w:rFonts w:ascii="Times New Roman" w:hAnsi="Times New Roman"/>
          <w:sz w:val="30"/>
          <w:szCs w:val="30"/>
        </w:rPr>
      </w:pPr>
      <w:hyperlink w:anchor="_Toc11925" w:history="1">
        <w:r>
          <w:rPr>
            <w:rFonts w:ascii="仿宋_GB2312" w:eastAsia="仿宋_GB2312" w:hAnsi="Times New Roman" w:hint="eastAsia"/>
            <w:kern w:val="0"/>
            <w:sz w:val="30"/>
            <w:szCs w:val="30"/>
          </w:rPr>
          <w:t>五、优化环境凝聚发展合力</w:t>
        </w:r>
        <w:r>
          <w:rPr>
            <w:rFonts w:ascii="Times New Roman" w:eastAsia="仿宋" w:hAnsi="Times New Roman"/>
            <w:sz w:val="30"/>
            <w:szCs w:val="30"/>
          </w:rPr>
          <w:tab/>
        </w:r>
        <w:r>
          <w:rPr>
            <w:rFonts w:ascii="Times New Roman" w:eastAsia="仿宋" w:hAnsi="Times New Roman"/>
            <w:sz w:val="30"/>
            <w:szCs w:val="30"/>
          </w:rPr>
          <w:fldChar w:fldCharType="begin"/>
        </w:r>
        <w:r>
          <w:rPr>
            <w:rFonts w:ascii="Times New Roman" w:eastAsia="仿宋" w:hAnsi="Times New Roman"/>
            <w:sz w:val="30"/>
            <w:szCs w:val="30"/>
          </w:rPr>
          <w:instrText xml:space="preserve"> PAGEREF _Toc11925 \h </w:instrText>
        </w:r>
        <w:r w:rsidRPr="008106CC">
          <w:rPr>
            <w:rFonts w:ascii="Times New Roman" w:eastAsia="仿宋" w:hAnsi="Times New Roman"/>
            <w:sz w:val="30"/>
            <w:szCs w:val="30"/>
          </w:rPr>
        </w:r>
        <w:r>
          <w:rPr>
            <w:rFonts w:ascii="Times New Roman" w:eastAsia="仿宋" w:hAnsi="Times New Roman"/>
            <w:sz w:val="30"/>
            <w:szCs w:val="30"/>
          </w:rPr>
          <w:fldChar w:fldCharType="separate"/>
        </w:r>
        <w:r>
          <w:rPr>
            <w:rFonts w:ascii="Times New Roman" w:eastAsia="仿宋" w:hAnsi="Times New Roman"/>
            <w:noProof/>
            <w:sz w:val="30"/>
            <w:szCs w:val="30"/>
          </w:rPr>
          <w:t>3</w:t>
        </w:r>
        <w:r>
          <w:rPr>
            <w:rFonts w:ascii="Times New Roman" w:eastAsia="仿宋" w:hAnsi="Times New Roman"/>
            <w:sz w:val="30"/>
            <w:szCs w:val="30"/>
          </w:rPr>
          <w:fldChar w:fldCharType="end"/>
        </w:r>
      </w:hyperlink>
    </w:p>
    <w:p w:rsidR="000F3240" w:rsidRDefault="000F3240">
      <w:pPr>
        <w:pStyle w:val="TOC1"/>
        <w:tabs>
          <w:tab w:val="right" w:leader="dot" w:pos="8730"/>
        </w:tabs>
        <w:spacing w:line="580" w:lineRule="exact"/>
        <w:rPr>
          <w:rFonts w:ascii="Times New Roman" w:eastAsia="黑体" w:hAnsi="Times New Roman"/>
          <w:spacing w:val="-8"/>
          <w:kern w:val="0"/>
          <w:sz w:val="30"/>
          <w:szCs w:val="30"/>
        </w:rPr>
      </w:pPr>
      <w:hyperlink w:anchor="_Toc746" w:history="1">
        <w:r>
          <w:rPr>
            <w:rFonts w:ascii="Times New Roman" w:eastAsia="黑体" w:hAnsi="Times New Roman" w:hint="eastAsia"/>
            <w:spacing w:val="-8"/>
            <w:kern w:val="0"/>
            <w:sz w:val="30"/>
            <w:szCs w:val="30"/>
          </w:rPr>
          <w:t>附件</w:t>
        </w:r>
        <w:r>
          <w:rPr>
            <w:rFonts w:ascii="Times New Roman" w:eastAsia="黑体" w:hAnsi="Times New Roman"/>
            <w:spacing w:val="-8"/>
            <w:kern w:val="0"/>
            <w:sz w:val="30"/>
            <w:szCs w:val="30"/>
          </w:rPr>
          <w:t xml:space="preserve">  </w:t>
        </w:r>
        <w:r>
          <w:rPr>
            <w:rFonts w:ascii="Times New Roman" w:eastAsia="黑体" w:hAnsi="Times New Roman" w:hint="eastAsia"/>
            <w:spacing w:val="-8"/>
            <w:kern w:val="0"/>
            <w:sz w:val="30"/>
            <w:szCs w:val="30"/>
          </w:rPr>
          <w:t>重点项目进度安排表</w:t>
        </w:r>
        <w:r>
          <w:rPr>
            <w:rFonts w:ascii="Times New Roman" w:eastAsia="黑体" w:hAnsi="Times New Roman"/>
            <w:spacing w:val="-8"/>
            <w:kern w:val="0"/>
            <w:sz w:val="30"/>
            <w:szCs w:val="30"/>
          </w:rPr>
          <w:tab/>
        </w:r>
        <w:r>
          <w:rPr>
            <w:rFonts w:ascii="Times New Roman" w:eastAsia="黑体" w:hAnsi="Times New Roman"/>
            <w:spacing w:val="-8"/>
            <w:kern w:val="0"/>
            <w:sz w:val="30"/>
            <w:szCs w:val="30"/>
          </w:rPr>
          <w:fldChar w:fldCharType="begin"/>
        </w:r>
        <w:r>
          <w:rPr>
            <w:rFonts w:ascii="Times New Roman" w:eastAsia="黑体" w:hAnsi="Times New Roman"/>
            <w:spacing w:val="-8"/>
            <w:kern w:val="0"/>
            <w:sz w:val="30"/>
            <w:szCs w:val="30"/>
          </w:rPr>
          <w:instrText xml:space="preserve"> PAGEREF _Toc746 \h </w:instrText>
        </w:r>
        <w:r w:rsidRPr="008106CC">
          <w:rPr>
            <w:rFonts w:ascii="Times New Roman" w:eastAsia="黑体" w:hAnsi="Times New Roman"/>
            <w:spacing w:val="-8"/>
            <w:kern w:val="0"/>
            <w:sz w:val="30"/>
            <w:szCs w:val="30"/>
          </w:rPr>
        </w:r>
        <w:r>
          <w:rPr>
            <w:rFonts w:ascii="Times New Roman" w:eastAsia="黑体" w:hAnsi="Times New Roman"/>
            <w:spacing w:val="-8"/>
            <w:kern w:val="0"/>
            <w:sz w:val="30"/>
            <w:szCs w:val="30"/>
          </w:rPr>
          <w:fldChar w:fldCharType="separate"/>
        </w:r>
        <w:r>
          <w:rPr>
            <w:rFonts w:ascii="Times New Roman" w:eastAsia="黑体" w:hAnsi="Times New Roman"/>
            <w:noProof/>
            <w:spacing w:val="-8"/>
            <w:kern w:val="0"/>
            <w:sz w:val="30"/>
            <w:szCs w:val="30"/>
          </w:rPr>
          <w:t>3</w:t>
        </w:r>
        <w:r>
          <w:rPr>
            <w:rFonts w:ascii="Times New Roman" w:eastAsia="黑体" w:hAnsi="Times New Roman"/>
            <w:spacing w:val="-8"/>
            <w:kern w:val="0"/>
            <w:sz w:val="30"/>
            <w:szCs w:val="30"/>
          </w:rPr>
          <w:fldChar w:fldCharType="end"/>
        </w:r>
      </w:hyperlink>
    </w:p>
    <w:p w:rsidR="000F3240" w:rsidRDefault="000F3240" w:rsidP="008106CC">
      <w:pPr>
        <w:pStyle w:val="BodyTextFirstIndent"/>
        <w:spacing w:after="0" w:line="560" w:lineRule="exact"/>
        <w:ind w:firstLine="31680"/>
        <w:rPr>
          <w:rFonts w:ascii="Times New Roman" w:hAnsi="Times New Roman"/>
          <w:szCs w:val="28"/>
        </w:rPr>
      </w:pPr>
      <w:r>
        <w:rPr>
          <w:rFonts w:ascii="Times New Roman" w:hAnsi="Times New Roman"/>
          <w:sz w:val="30"/>
          <w:szCs w:val="30"/>
        </w:rPr>
        <w:fldChar w:fldCharType="end"/>
      </w:r>
    </w:p>
    <w:p w:rsidR="000F3240" w:rsidRDefault="000F3240" w:rsidP="008106CC">
      <w:pPr>
        <w:pStyle w:val="BodyTextFirstIndent"/>
        <w:spacing w:after="0" w:line="360" w:lineRule="auto"/>
        <w:ind w:firstLine="31680"/>
        <w:rPr>
          <w:rFonts w:ascii="Times New Roman" w:hAnsi="Times New Roman"/>
          <w:szCs w:val="28"/>
        </w:rPr>
      </w:pPr>
    </w:p>
    <w:p w:rsidR="000F3240" w:rsidRDefault="000F3240" w:rsidP="008106CC">
      <w:pPr>
        <w:pStyle w:val="BodyTextFirstIndent"/>
        <w:spacing w:after="0" w:line="360" w:lineRule="auto"/>
        <w:ind w:firstLine="31680"/>
        <w:rPr>
          <w:rFonts w:ascii="Times New Roman" w:hAnsi="Times New Roman"/>
          <w:szCs w:val="28"/>
        </w:rPr>
      </w:pPr>
    </w:p>
    <w:p w:rsidR="000F3240" w:rsidRDefault="000F3240">
      <w:pPr>
        <w:pStyle w:val="NormalWeb"/>
        <w:widowControl w:val="0"/>
        <w:spacing w:before="0" w:beforeAutospacing="0" w:after="0" w:afterAutospacing="0" w:line="540" w:lineRule="exact"/>
        <w:jc w:val="center"/>
        <w:outlineLvl w:val="0"/>
        <w:rPr>
          <w:rFonts w:ascii="Times New Roman" w:eastAsia="黑体" w:hAnsi="Times New Roman" w:cs="Times New Roman"/>
          <w:bCs/>
          <w:kern w:val="2"/>
          <w:sz w:val="32"/>
          <w:szCs w:val="32"/>
        </w:rPr>
      </w:pPr>
      <w:bookmarkStart w:id="8" w:name="_Toc19788"/>
      <w:r>
        <w:rPr>
          <w:rFonts w:ascii="Times New Roman" w:eastAsia="黑体" w:hAnsi="Times New Roman" w:cs="Times New Roman" w:hint="eastAsia"/>
          <w:bCs/>
          <w:kern w:val="2"/>
          <w:sz w:val="32"/>
          <w:szCs w:val="32"/>
        </w:rPr>
        <w:t>前　言</w:t>
      </w:r>
      <w:bookmarkEnd w:id="8"/>
    </w:p>
    <w:p w:rsidR="000F3240" w:rsidRDefault="000F3240" w:rsidP="008106CC">
      <w:pPr>
        <w:spacing w:line="540" w:lineRule="exact"/>
        <w:ind w:firstLineChars="200" w:firstLine="31680"/>
        <w:rPr>
          <w:rFonts w:ascii="Times New Roman" w:eastAsia="仿宋_GB2312" w:hAnsi="Times New Roman"/>
          <w:sz w:val="32"/>
          <w:szCs w:val="32"/>
          <w:lang w:bidi="bo-CN"/>
        </w:rPr>
      </w:pPr>
      <w:r>
        <w:rPr>
          <w:rFonts w:ascii="Times New Roman" w:eastAsia="仿宋_GB2312" w:hAnsi="Times New Roman" w:hint="eastAsia"/>
          <w:sz w:val="32"/>
          <w:szCs w:val="32"/>
          <w:lang w:bidi="bo-CN"/>
        </w:rPr>
        <w:t>为加快推进教育改革创新发展，构建与泉州台商投资区（以下简称</w:t>
      </w:r>
      <w:r>
        <w:rPr>
          <w:rFonts w:ascii="Times New Roman" w:eastAsia="仿宋_GB2312" w:hAnsi="Times New Roman"/>
          <w:sz w:val="32"/>
          <w:szCs w:val="32"/>
          <w:lang w:bidi="bo-CN"/>
        </w:rPr>
        <w:t>“</w:t>
      </w:r>
      <w:r>
        <w:rPr>
          <w:rFonts w:ascii="Times New Roman" w:eastAsia="仿宋_GB2312" w:hAnsi="Times New Roman" w:hint="eastAsia"/>
          <w:sz w:val="32"/>
          <w:szCs w:val="32"/>
          <w:lang w:bidi="bo-CN"/>
        </w:rPr>
        <w:t>台商区</w:t>
      </w:r>
      <w:r>
        <w:rPr>
          <w:rFonts w:ascii="Times New Roman" w:eastAsia="仿宋_GB2312" w:hAnsi="Times New Roman"/>
          <w:sz w:val="32"/>
          <w:szCs w:val="32"/>
          <w:lang w:bidi="bo-CN"/>
        </w:rPr>
        <w:t>”</w:t>
      </w:r>
      <w:r>
        <w:rPr>
          <w:rFonts w:ascii="Times New Roman" w:eastAsia="仿宋_GB2312" w:hAnsi="Times New Roman" w:hint="eastAsia"/>
          <w:sz w:val="32"/>
          <w:szCs w:val="32"/>
          <w:lang w:bidi="bo-CN"/>
        </w:rPr>
        <w:t>）经济社会发展相适应的高质量教育体系，根据《福建省教育事业发展</w:t>
      </w:r>
      <w:r>
        <w:rPr>
          <w:rFonts w:ascii="Times New Roman" w:eastAsia="仿宋_GB2312" w:hAnsi="Times New Roman"/>
          <w:sz w:val="32"/>
          <w:szCs w:val="32"/>
          <w:lang w:bidi="bo-CN"/>
        </w:rPr>
        <w:t>“</w:t>
      </w:r>
      <w:r>
        <w:rPr>
          <w:rFonts w:ascii="Times New Roman" w:eastAsia="仿宋_GB2312" w:hAnsi="Times New Roman" w:hint="eastAsia"/>
          <w:sz w:val="32"/>
          <w:szCs w:val="32"/>
          <w:lang w:bidi="bo-CN"/>
        </w:rPr>
        <w:t>十四五</w:t>
      </w:r>
      <w:r>
        <w:rPr>
          <w:rFonts w:ascii="Times New Roman" w:eastAsia="仿宋_GB2312" w:hAnsi="Times New Roman"/>
          <w:sz w:val="32"/>
          <w:szCs w:val="32"/>
          <w:lang w:bidi="bo-CN"/>
        </w:rPr>
        <w:t>”</w:t>
      </w:r>
      <w:r>
        <w:rPr>
          <w:rFonts w:ascii="Times New Roman" w:eastAsia="仿宋_GB2312" w:hAnsi="Times New Roman" w:hint="eastAsia"/>
          <w:sz w:val="32"/>
          <w:szCs w:val="32"/>
          <w:lang w:bidi="bo-CN"/>
        </w:rPr>
        <w:t>规划》</w:t>
      </w:r>
      <w:r>
        <w:rPr>
          <w:rFonts w:ascii="Times New Roman" w:eastAsia="仿宋_GB2312" w:hAnsi="Times New Roman" w:hint="eastAsia"/>
          <w:sz w:val="32"/>
          <w:szCs w:val="32"/>
        </w:rPr>
        <w:t>《泉州市</w:t>
      </w: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教育事业发展专项规划》</w:t>
      </w:r>
      <w:r>
        <w:rPr>
          <w:rFonts w:ascii="Times New Roman" w:eastAsia="仿宋_GB2312" w:hAnsi="Times New Roman" w:hint="eastAsia"/>
          <w:sz w:val="32"/>
          <w:szCs w:val="32"/>
          <w:lang w:bidi="bo-CN"/>
        </w:rPr>
        <w:t>和《泉州台商投资区国民经济和社会发展第十四个五年规划和二</w:t>
      </w:r>
      <w:r>
        <w:rPr>
          <w:rFonts w:ascii="Times New Roman" w:eastAsia="仿宋_GB2312" w:hAnsi="Times New Roman"/>
          <w:sz w:val="32"/>
          <w:szCs w:val="32"/>
          <w:lang w:bidi="bo-CN"/>
        </w:rPr>
        <w:t>O</w:t>
      </w:r>
      <w:r>
        <w:rPr>
          <w:rFonts w:ascii="Times New Roman" w:eastAsia="仿宋_GB2312" w:hAnsi="Times New Roman" w:hint="eastAsia"/>
          <w:sz w:val="32"/>
          <w:szCs w:val="32"/>
          <w:lang w:bidi="bo-CN"/>
        </w:rPr>
        <w:t>三五年远景目标纲要》，结合台商区教育事业发展实际，制定本发展规划。</w:t>
      </w:r>
    </w:p>
    <w:p w:rsidR="000F3240" w:rsidRDefault="000F3240" w:rsidP="008106CC">
      <w:pPr>
        <w:spacing w:line="540" w:lineRule="exact"/>
        <w:ind w:firstLineChars="200" w:firstLine="31680"/>
        <w:rPr>
          <w:rFonts w:ascii="Times New Roman" w:eastAsia="仿宋_GB2312" w:hAnsi="Times New Roman"/>
          <w:kern w:val="0"/>
          <w:sz w:val="32"/>
          <w:szCs w:val="32"/>
        </w:rPr>
      </w:pPr>
      <w:r>
        <w:rPr>
          <w:rFonts w:ascii="Times New Roman" w:eastAsia="仿宋_GB2312" w:hAnsi="Times New Roman" w:hint="eastAsia"/>
          <w:sz w:val="32"/>
          <w:szCs w:val="32"/>
          <w:lang w:bidi="bo-CN"/>
        </w:rPr>
        <w:t>本规划的基期为</w:t>
      </w:r>
      <w:r>
        <w:rPr>
          <w:rFonts w:ascii="Times New Roman" w:eastAsia="仿宋_GB2312" w:hAnsi="Times New Roman"/>
          <w:sz w:val="32"/>
          <w:szCs w:val="32"/>
          <w:lang w:bidi="bo-CN"/>
        </w:rPr>
        <w:t>2020</w:t>
      </w:r>
      <w:r>
        <w:rPr>
          <w:rFonts w:ascii="Times New Roman" w:eastAsia="仿宋_GB2312" w:hAnsi="Times New Roman" w:hint="eastAsia"/>
          <w:sz w:val="32"/>
          <w:szCs w:val="32"/>
          <w:lang w:bidi="bo-CN"/>
        </w:rPr>
        <w:t>年，规划期为</w:t>
      </w:r>
      <w:r>
        <w:rPr>
          <w:rFonts w:ascii="Times New Roman" w:eastAsia="仿宋_GB2312" w:hAnsi="Times New Roman"/>
          <w:sz w:val="32"/>
          <w:szCs w:val="32"/>
          <w:lang w:bidi="bo-CN"/>
        </w:rPr>
        <w:t>2021-2025</w:t>
      </w:r>
      <w:r>
        <w:rPr>
          <w:rFonts w:ascii="Times New Roman" w:eastAsia="仿宋_GB2312" w:hAnsi="Times New Roman" w:hint="eastAsia"/>
          <w:sz w:val="32"/>
          <w:szCs w:val="32"/>
          <w:lang w:bidi="bo-CN"/>
        </w:rPr>
        <w:t>年</w:t>
      </w:r>
      <w:r>
        <w:rPr>
          <w:rFonts w:ascii="Times New Roman" w:eastAsia="仿宋_GB2312" w:hAnsi="Times New Roman" w:hint="eastAsia"/>
          <w:sz w:val="32"/>
          <w:szCs w:val="32"/>
        </w:rPr>
        <w:t>。</w:t>
      </w:r>
    </w:p>
    <w:p w:rsidR="000F3240" w:rsidRDefault="000F3240" w:rsidP="00DD4CF4">
      <w:pPr>
        <w:spacing w:beforeLines="50" w:line="540" w:lineRule="exact"/>
        <w:jc w:val="center"/>
        <w:outlineLvl w:val="0"/>
        <w:rPr>
          <w:rFonts w:ascii="Times New Roman" w:eastAsia="黑体" w:hAnsi="Times New Roman"/>
          <w:sz w:val="32"/>
          <w:szCs w:val="32"/>
        </w:rPr>
      </w:pPr>
      <w:bookmarkStart w:id="9" w:name="_Toc8433"/>
      <w:r>
        <w:rPr>
          <w:rFonts w:ascii="Times New Roman" w:eastAsia="黑体" w:hAnsi="Times New Roman" w:hint="eastAsia"/>
          <w:bCs/>
          <w:kern w:val="0"/>
          <w:sz w:val="32"/>
          <w:szCs w:val="32"/>
        </w:rPr>
        <w:t>第一章</w:t>
      </w:r>
      <w:bookmarkStart w:id="10" w:name="_Toc24789"/>
      <w:bookmarkStart w:id="11" w:name="_Toc30687"/>
      <w:bookmarkStart w:id="12" w:name="_Toc28622"/>
      <w:bookmarkStart w:id="13" w:name="_Toc2059"/>
      <w:bookmarkEnd w:id="9"/>
      <w:r>
        <w:rPr>
          <w:rFonts w:ascii="Times New Roman" w:eastAsia="黑体" w:hAnsi="Times New Roman"/>
          <w:bCs/>
          <w:kern w:val="0"/>
          <w:sz w:val="32"/>
          <w:szCs w:val="32"/>
        </w:rPr>
        <w:t xml:space="preserve">  </w:t>
      </w:r>
      <w:r>
        <w:rPr>
          <w:rFonts w:ascii="Times New Roman" w:eastAsia="黑体" w:hAnsi="Times New Roman" w:hint="eastAsia"/>
          <w:bCs/>
          <w:kern w:val="0"/>
          <w:sz w:val="32"/>
          <w:szCs w:val="32"/>
        </w:rPr>
        <w:t>新的起点与面临形势</w:t>
      </w:r>
    </w:p>
    <w:p w:rsidR="000F3240" w:rsidRDefault="000F3240" w:rsidP="008106CC">
      <w:pPr>
        <w:spacing w:line="540" w:lineRule="exact"/>
        <w:ind w:firstLineChars="200" w:firstLine="31680"/>
        <w:outlineLvl w:val="1"/>
        <w:rPr>
          <w:rFonts w:ascii="Times New Roman" w:eastAsia="黑体" w:hAnsi="Times New Roman"/>
          <w:bCs/>
          <w:kern w:val="0"/>
          <w:sz w:val="32"/>
          <w:szCs w:val="32"/>
        </w:rPr>
      </w:pPr>
      <w:bookmarkStart w:id="14" w:name="_Toc23684"/>
      <w:bookmarkEnd w:id="10"/>
      <w:bookmarkEnd w:id="11"/>
      <w:bookmarkEnd w:id="12"/>
      <w:bookmarkEnd w:id="13"/>
      <w:r>
        <w:rPr>
          <w:rFonts w:ascii="Times New Roman" w:eastAsia="黑体" w:hAnsi="Times New Roman" w:hint="eastAsia"/>
          <w:bCs/>
          <w:kern w:val="0"/>
          <w:sz w:val="32"/>
          <w:szCs w:val="32"/>
        </w:rPr>
        <w:t>一、发展基础</w:t>
      </w:r>
      <w:bookmarkEnd w:id="14"/>
    </w:p>
    <w:p w:rsidR="000F3240" w:rsidRDefault="000F3240">
      <w:pPr>
        <w:spacing w:line="540" w:lineRule="exact"/>
        <w:ind w:firstLine="629"/>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十三五</w:t>
      </w:r>
      <w:r>
        <w:rPr>
          <w:rFonts w:ascii="Times New Roman" w:eastAsia="仿宋_GB2312" w:hAnsi="Times New Roman"/>
          <w:sz w:val="32"/>
          <w:szCs w:val="32"/>
        </w:rPr>
        <w:t>”</w:t>
      </w:r>
      <w:r>
        <w:rPr>
          <w:rFonts w:ascii="Times New Roman" w:eastAsia="仿宋_GB2312" w:hAnsi="Times New Roman" w:hint="eastAsia"/>
          <w:sz w:val="32"/>
          <w:szCs w:val="32"/>
        </w:rPr>
        <w:t>期间，台商区贯彻落实教育优先发展战略，科学调整学校布局，扎实推进教育改革，高位嫁接优质资源，优化教育发展环境，教育整体水平和质量得到全面提升，顺利通过教育</w:t>
      </w:r>
      <w:r>
        <w:rPr>
          <w:rFonts w:ascii="Times New Roman" w:eastAsia="仿宋_GB2312" w:hAnsi="Times New Roman"/>
          <w:sz w:val="32"/>
          <w:szCs w:val="32"/>
        </w:rPr>
        <w:t>“</w:t>
      </w:r>
      <w:r>
        <w:rPr>
          <w:rFonts w:ascii="Times New Roman" w:eastAsia="仿宋_GB2312" w:hAnsi="Times New Roman" w:hint="eastAsia"/>
          <w:sz w:val="32"/>
          <w:szCs w:val="32"/>
        </w:rPr>
        <w:t>两项督导</w:t>
      </w:r>
      <w:r>
        <w:rPr>
          <w:rFonts w:ascii="Times New Roman" w:eastAsia="仿宋_GB2312" w:hAnsi="Times New Roman"/>
          <w:sz w:val="32"/>
          <w:szCs w:val="32"/>
        </w:rPr>
        <w:t>”</w:t>
      </w:r>
      <w:r>
        <w:rPr>
          <w:rFonts w:ascii="Times New Roman" w:eastAsia="仿宋_GB2312" w:hAnsi="Times New Roman" w:hint="eastAsia"/>
          <w:sz w:val="32"/>
          <w:szCs w:val="32"/>
        </w:rPr>
        <w:t>省级评估、语言文字工作市级评估，圆满完成教育脱贫攻坚各项目标任务，实现</w:t>
      </w:r>
      <w:r>
        <w:rPr>
          <w:rFonts w:ascii="Times New Roman" w:eastAsia="仿宋_GB2312" w:hAnsi="Times New Roman"/>
          <w:sz w:val="32"/>
          <w:szCs w:val="32"/>
        </w:rPr>
        <w:t>“</w:t>
      </w:r>
      <w:r>
        <w:rPr>
          <w:rFonts w:ascii="Times New Roman" w:eastAsia="仿宋_GB2312" w:hAnsi="Times New Roman" w:hint="eastAsia"/>
          <w:sz w:val="32"/>
          <w:szCs w:val="32"/>
        </w:rPr>
        <w:t>控辍保学</w:t>
      </w:r>
      <w:r>
        <w:rPr>
          <w:rFonts w:ascii="Times New Roman" w:eastAsia="仿宋_GB2312" w:hAnsi="Times New Roman"/>
          <w:sz w:val="32"/>
          <w:szCs w:val="32"/>
        </w:rPr>
        <w:t>”</w:t>
      </w:r>
      <w:r>
        <w:rPr>
          <w:rFonts w:ascii="Times New Roman" w:eastAsia="仿宋_GB2312" w:hAnsi="Times New Roman" w:hint="eastAsia"/>
          <w:sz w:val="32"/>
          <w:szCs w:val="32"/>
        </w:rPr>
        <w:t>动态清零，教育事业取得长足发展。</w:t>
      </w:r>
    </w:p>
    <w:p w:rsidR="000F3240" w:rsidRDefault="000F3240">
      <w:pPr>
        <w:spacing w:line="540" w:lineRule="exact"/>
        <w:ind w:firstLine="629"/>
        <w:rPr>
          <w:rFonts w:ascii="Times New Roman" w:eastAsia="仿宋_GB2312" w:hAnsi="Times New Roman"/>
          <w:sz w:val="32"/>
          <w:szCs w:val="32"/>
        </w:rPr>
      </w:pPr>
      <w:r>
        <w:rPr>
          <w:rFonts w:ascii="Times New Roman" w:eastAsia="楷体_GB2312" w:hAnsi="Times New Roman"/>
          <w:b/>
          <w:bCs/>
          <w:sz w:val="32"/>
          <w:szCs w:val="32"/>
        </w:rPr>
        <w:t>1.</w:t>
      </w:r>
      <w:r>
        <w:rPr>
          <w:rFonts w:ascii="Times New Roman" w:eastAsia="楷体_GB2312" w:hAnsi="Times New Roman" w:hint="eastAsia"/>
          <w:b/>
          <w:bCs/>
          <w:sz w:val="32"/>
          <w:szCs w:val="32"/>
        </w:rPr>
        <w:t>教育事业全面进步。</w:t>
      </w:r>
      <w:r>
        <w:rPr>
          <w:rFonts w:ascii="Times New Roman" w:eastAsia="仿宋_GB2312" w:hAnsi="Times New Roman" w:hint="eastAsia"/>
          <w:sz w:val="32"/>
          <w:szCs w:val="32"/>
        </w:rPr>
        <w:t>教育发展体系逐步构建，各类教育协调发展。学前三年毛入园率</w:t>
      </w:r>
      <w:r>
        <w:rPr>
          <w:rFonts w:ascii="Times New Roman" w:eastAsia="仿宋_GB2312" w:hAnsi="Times New Roman"/>
          <w:sz w:val="32"/>
          <w:szCs w:val="32"/>
        </w:rPr>
        <w:t>98.9%</w:t>
      </w:r>
      <w:r>
        <w:rPr>
          <w:rFonts w:ascii="Times New Roman" w:eastAsia="仿宋_GB2312" w:hAnsi="Times New Roman" w:hint="eastAsia"/>
          <w:sz w:val="32"/>
          <w:szCs w:val="32"/>
        </w:rPr>
        <w:t>，义务教育巩固率</w:t>
      </w:r>
      <w:r>
        <w:rPr>
          <w:rFonts w:ascii="Times New Roman" w:eastAsia="仿宋_GB2312" w:hAnsi="Times New Roman"/>
          <w:sz w:val="32"/>
          <w:szCs w:val="32"/>
        </w:rPr>
        <w:t>98.6%</w:t>
      </w:r>
      <w:r>
        <w:rPr>
          <w:rFonts w:ascii="Times New Roman" w:eastAsia="仿宋_GB2312" w:hAnsi="Times New Roman" w:hint="eastAsia"/>
          <w:sz w:val="32"/>
          <w:szCs w:val="32"/>
        </w:rPr>
        <w:t>，高中阶段毛入学率</w:t>
      </w:r>
      <w:r>
        <w:rPr>
          <w:rFonts w:ascii="Times New Roman" w:eastAsia="仿宋_GB2312" w:hAnsi="Times New Roman"/>
          <w:sz w:val="32"/>
          <w:szCs w:val="32"/>
        </w:rPr>
        <w:t>96.4%</w:t>
      </w:r>
      <w:r>
        <w:rPr>
          <w:rFonts w:ascii="Times New Roman" w:eastAsia="仿宋_GB2312" w:hAnsi="Times New Roman" w:hint="eastAsia"/>
          <w:sz w:val="32"/>
          <w:szCs w:val="32"/>
        </w:rPr>
        <w:t>，高等教育毛入学率</w:t>
      </w:r>
      <w:r>
        <w:rPr>
          <w:rFonts w:ascii="Times New Roman" w:eastAsia="仿宋_GB2312" w:hAnsi="Times New Roman"/>
          <w:sz w:val="32"/>
          <w:szCs w:val="32"/>
        </w:rPr>
        <w:t>60%</w:t>
      </w:r>
      <w:r>
        <w:rPr>
          <w:rFonts w:ascii="Times New Roman" w:eastAsia="仿宋_GB2312" w:hAnsi="Times New Roman" w:hint="eastAsia"/>
          <w:sz w:val="32"/>
          <w:szCs w:val="32"/>
        </w:rPr>
        <w:t>，基本实现</w:t>
      </w:r>
      <w:r>
        <w:rPr>
          <w:rFonts w:ascii="Times New Roman" w:eastAsia="仿宋_GB2312" w:hAnsi="Times New Roman"/>
          <w:sz w:val="32"/>
          <w:szCs w:val="32"/>
        </w:rPr>
        <w:t>“</w:t>
      </w:r>
      <w:r>
        <w:rPr>
          <w:rFonts w:ascii="Times New Roman" w:eastAsia="仿宋_GB2312" w:hAnsi="Times New Roman" w:hint="eastAsia"/>
          <w:sz w:val="32"/>
          <w:szCs w:val="32"/>
        </w:rPr>
        <w:t>十三五</w:t>
      </w:r>
      <w:r>
        <w:rPr>
          <w:rFonts w:ascii="Times New Roman" w:eastAsia="仿宋_GB2312" w:hAnsi="Times New Roman"/>
          <w:sz w:val="32"/>
          <w:szCs w:val="32"/>
        </w:rPr>
        <w:t>”</w:t>
      </w:r>
      <w:r>
        <w:rPr>
          <w:rFonts w:ascii="Times New Roman" w:eastAsia="仿宋_GB2312" w:hAnsi="Times New Roman" w:hint="eastAsia"/>
          <w:sz w:val="32"/>
          <w:szCs w:val="32"/>
        </w:rPr>
        <w:t>规划目标。</w:t>
      </w:r>
      <w:r>
        <w:rPr>
          <w:rFonts w:ascii="Times New Roman" w:eastAsia="仿宋_GB2312" w:hAnsi="Times New Roman" w:hint="eastAsia"/>
          <w:b/>
          <w:bCs/>
          <w:sz w:val="32"/>
          <w:szCs w:val="32"/>
        </w:rPr>
        <w:t>学前教育跨越发展</w:t>
      </w:r>
      <w:r>
        <w:rPr>
          <w:rFonts w:ascii="Times New Roman" w:eastAsia="仿宋_GB2312" w:hAnsi="Times New Roman" w:hint="eastAsia"/>
          <w:sz w:val="32"/>
          <w:szCs w:val="32"/>
        </w:rPr>
        <w:t>：大力发展公办园，规范配套园建设使用，新增公办园学位</w:t>
      </w:r>
      <w:r>
        <w:rPr>
          <w:rFonts w:ascii="Times New Roman" w:eastAsia="仿宋_GB2312" w:hAnsi="Times New Roman"/>
          <w:sz w:val="32"/>
          <w:szCs w:val="32"/>
        </w:rPr>
        <w:t>2490</w:t>
      </w:r>
      <w:r>
        <w:rPr>
          <w:rFonts w:ascii="Times New Roman" w:eastAsia="仿宋_GB2312" w:hAnsi="Times New Roman" w:hint="eastAsia"/>
          <w:sz w:val="32"/>
          <w:szCs w:val="32"/>
        </w:rPr>
        <w:t>个，全区公办园</w:t>
      </w:r>
      <w:r>
        <w:rPr>
          <w:rFonts w:ascii="Times New Roman" w:eastAsia="仿宋_GB2312" w:hAnsi="Times New Roman"/>
          <w:sz w:val="32"/>
          <w:szCs w:val="32"/>
        </w:rPr>
        <w:t>15</w:t>
      </w:r>
      <w:r>
        <w:rPr>
          <w:rFonts w:ascii="Times New Roman" w:eastAsia="仿宋_GB2312" w:hAnsi="Times New Roman" w:hint="eastAsia"/>
          <w:sz w:val="32"/>
          <w:szCs w:val="32"/>
        </w:rPr>
        <w:t>所，普惠性民办园</w:t>
      </w:r>
      <w:r>
        <w:rPr>
          <w:rFonts w:ascii="Times New Roman" w:eastAsia="仿宋_GB2312" w:hAnsi="Times New Roman"/>
          <w:sz w:val="32"/>
          <w:szCs w:val="32"/>
        </w:rPr>
        <w:t>35</w:t>
      </w:r>
      <w:r>
        <w:rPr>
          <w:rFonts w:ascii="Times New Roman" w:eastAsia="仿宋_GB2312" w:hAnsi="Times New Roman" w:hint="eastAsia"/>
          <w:sz w:val="32"/>
          <w:szCs w:val="32"/>
        </w:rPr>
        <w:t>所，公办园在园幼儿数占比</w:t>
      </w:r>
      <w:r>
        <w:rPr>
          <w:rFonts w:ascii="Times New Roman" w:eastAsia="仿宋_GB2312" w:hAnsi="Times New Roman"/>
          <w:sz w:val="32"/>
          <w:szCs w:val="32"/>
        </w:rPr>
        <w:t>51.2%</w:t>
      </w:r>
      <w:r>
        <w:rPr>
          <w:rFonts w:ascii="Times New Roman" w:eastAsia="仿宋_GB2312" w:hAnsi="Times New Roman" w:hint="eastAsia"/>
          <w:sz w:val="32"/>
          <w:szCs w:val="32"/>
        </w:rPr>
        <w:t>，普惠性幼儿园覆盖率</w:t>
      </w:r>
      <w:r>
        <w:rPr>
          <w:rFonts w:ascii="Times New Roman" w:eastAsia="仿宋_GB2312" w:hAnsi="Times New Roman"/>
          <w:sz w:val="32"/>
          <w:szCs w:val="32"/>
        </w:rPr>
        <w:t>91.5%</w:t>
      </w:r>
      <w:r>
        <w:rPr>
          <w:rFonts w:ascii="Times New Roman" w:eastAsia="仿宋_GB2312" w:hAnsi="Times New Roman" w:hint="eastAsia"/>
          <w:sz w:val="32"/>
          <w:szCs w:val="32"/>
        </w:rPr>
        <w:t>，在区级以上示范园就学幼儿占比达</w:t>
      </w:r>
      <w:r>
        <w:rPr>
          <w:rFonts w:ascii="Times New Roman" w:eastAsia="仿宋_GB2312" w:hAnsi="Times New Roman"/>
          <w:sz w:val="32"/>
          <w:szCs w:val="32"/>
        </w:rPr>
        <w:t>41.3%</w:t>
      </w:r>
      <w:r>
        <w:rPr>
          <w:rFonts w:ascii="Times New Roman" w:eastAsia="仿宋_GB2312" w:hAnsi="Times New Roman" w:hint="eastAsia"/>
          <w:sz w:val="32"/>
          <w:szCs w:val="32"/>
        </w:rPr>
        <w:t>；</w:t>
      </w:r>
      <w:r>
        <w:rPr>
          <w:rFonts w:ascii="Times New Roman" w:eastAsia="仿宋_GB2312" w:hAnsi="Times New Roman" w:hint="eastAsia"/>
          <w:b/>
          <w:bCs/>
          <w:sz w:val="32"/>
          <w:szCs w:val="32"/>
        </w:rPr>
        <w:t>义务教育均衡发展</w:t>
      </w:r>
      <w:r>
        <w:rPr>
          <w:rFonts w:ascii="Times New Roman" w:eastAsia="仿宋_GB2312" w:hAnsi="Times New Roman" w:hint="eastAsia"/>
          <w:sz w:val="32"/>
          <w:szCs w:val="32"/>
        </w:rPr>
        <w:t>：统筹推进城乡义务教育一体化改革发展，</w:t>
      </w:r>
      <w:r>
        <w:rPr>
          <w:rFonts w:ascii="Times New Roman" w:eastAsia="仿宋_GB2312" w:hAnsi="Times New Roman"/>
          <w:sz w:val="32"/>
          <w:szCs w:val="32"/>
        </w:rPr>
        <w:t>5</w:t>
      </w:r>
      <w:r>
        <w:rPr>
          <w:rFonts w:ascii="Times New Roman" w:eastAsia="仿宋_GB2312" w:hAnsi="Times New Roman" w:hint="eastAsia"/>
          <w:sz w:val="32"/>
          <w:szCs w:val="32"/>
        </w:rPr>
        <w:t>所小学被省教育厅确认为义务教育教改示范校，基本消除义务教育阶段大班额，</w:t>
      </w:r>
      <w:r>
        <w:rPr>
          <w:rFonts w:ascii="Times New Roman" w:eastAsia="仿宋_GB2312" w:hAnsi="Times New Roman"/>
          <w:sz w:val="32"/>
          <w:szCs w:val="32"/>
        </w:rPr>
        <w:t>51-55</w:t>
      </w:r>
      <w:r>
        <w:rPr>
          <w:rFonts w:ascii="Times New Roman" w:eastAsia="仿宋_GB2312" w:hAnsi="Times New Roman" w:hint="eastAsia"/>
          <w:sz w:val="32"/>
          <w:szCs w:val="32"/>
        </w:rPr>
        <w:t>人班级控制在总数的</w:t>
      </w:r>
      <w:r>
        <w:rPr>
          <w:rFonts w:ascii="Times New Roman" w:eastAsia="仿宋_GB2312" w:hAnsi="Times New Roman"/>
          <w:sz w:val="32"/>
          <w:szCs w:val="32"/>
        </w:rPr>
        <w:t>10%</w:t>
      </w:r>
      <w:r>
        <w:rPr>
          <w:rFonts w:ascii="Times New Roman" w:eastAsia="仿宋_GB2312" w:hAnsi="Times New Roman" w:hint="eastAsia"/>
          <w:sz w:val="32"/>
          <w:szCs w:val="32"/>
        </w:rPr>
        <w:t>以内，全面消除</w:t>
      </w:r>
      <w:r>
        <w:rPr>
          <w:rFonts w:ascii="Times New Roman" w:eastAsia="仿宋_GB2312" w:hAnsi="Times New Roman"/>
          <w:sz w:val="32"/>
          <w:szCs w:val="32"/>
        </w:rPr>
        <w:t>56</w:t>
      </w:r>
      <w:r>
        <w:rPr>
          <w:rFonts w:ascii="Times New Roman" w:eastAsia="仿宋_GB2312" w:hAnsi="Times New Roman" w:hint="eastAsia"/>
          <w:sz w:val="32"/>
          <w:szCs w:val="32"/>
        </w:rPr>
        <w:t>人及以上超大班额。</w:t>
      </w:r>
      <w:r>
        <w:rPr>
          <w:rFonts w:ascii="Times New Roman" w:eastAsia="仿宋_GB2312" w:hAnsi="Times New Roman"/>
          <w:sz w:val="32"/>
          <w:szCs w:val="32"/>
        </w:rPr>
        <w:t>32</w:t>
      </w:r>
      <w:r>
        <w:rPr>
          <w:rFonts w:ascii="Times New Roman" w:eastAsia="仿宋_GB2312" w:hAnsi="Times New Roman" w:hint="eastAsia"/>
          <w:sz w:val="32"/>
          <w:szCs w:val="32"/>
        </w:rPr>
        <w:t>所中小学通过义务教育管理标准化学校省级评估，创建率达</w:t>
      </w:r>
      <w:r>
        <w:rPr>
          <w:rFonts w:ascii="Times New Roman" w:eastAsia="仿宋_GB2312" w:hAnsi="Times New Roman"/>
          <w:sz w:val="32"/>
          <w:szCs w:val="32"/>
        </w:rPr>
        <w:t>56.1%</w:t>
      </w:r>
      <w:r>
        <w:rPr>
          <w:rFonts w:ascii="Times New Roman" w:eastAsia="仿宋_GB2312" w:hAnsi="Times New Roman" w:hint="eastAsia"/>
          <w:sz w:val="32"/>
          <w:szCs w:val="32"/>
        </w:rPr>
        <w:t>；</w:t>
      </w:r>
      <w:r>
        <w:rPr>
          <w:rFonts w:ascii="Times New Roman" w:eastAsia="仿宋_GB2312" w:hAnsi="Times New Roman" w:hint="eastAsia"/>
          <w:b/>
          <w:bCs/>
          <w:sz w:val="32"/>
          <w:szCs w:val="32"/>
        </w:rPr>
        <w:t>高中教育内涵发展</w:t>
      </w:r>
      <w:r>
        <w:rPr>
          <w:rFonts w:ascii="Times New Roman" w:eastAsia="仿宋_GB2312" w:hAnsi="Times New Roman" w:hint="eastAsia"/>
          <w:sz w:val="32"/>
          <w:szCs w:val="32"/>
        </w:rPr>
        <w:t>：泉州十六中通过一级达标高中省级复评，高考成绩逐年提升，</w:t>
      </w:r>
      <w:r>
        <w:rPr>
          <w:rFonts w:ascii="Times New Roman" w:eastAsia="仿宋_GB2312" w:hAnsi="Times New Roman"/>
          <w:sz w:val="32"/>
          <w:szCs w:val="32"/>
        </w:rPr>
        <w:t>2020</w:t>
      </w:r>
      <w:r>
        <w:rPr>
          <w:rFonts w:ascii="Times New Roman" w:eastAsia="仿宋_GB2312" w:hAnsi="Times New Roman" w:hint="eastAsia"/>
          <w:sz w:val="32"/>
          <w:szCs w:val="32"/>
        </w:rPr>
        <w:t>年本科上线率、录取</w:t>
      </w:r>
      <w:r>
        <w:rPr>
          <w:rFonts w:ascii="Times New Roman" w:eastAsia="仿宋_GB2312" w:hAnsi="Times New Roman"/>
          <w:sz w:val="32"/>
          <w:szCs w:val="32"/>
        </w:rPr>
        <w:t>“</w:t>
      </w:r>
      <w:r>
        <w:rPr>
          <w:rFonts w:ascii="Times New Roman" w:eastAsia="仿宋_GB2312" w:hAnsi="Times New Roman" w:hint="eastAsia"/>
          <w:sz w:val="32"/>
          <w:szCs w:val="32"/>
        </w:rPr>
        <w:t>双一流</w:t>
      </w:r>
      <w:r>
        <w:rPr>
          <w:rFonts w:ascii="Times New Roman" w:eastAsia="仿宋_GB2312" w:hAnsi="Times New Roman"/>
          <w:sz w:val="32"/>
          <w:szCs w:val="32"/>
        </w:rPr>
        <w:t>”</w:t>
      </w:r>
      <w:r>
        <w:rPr>
          <w:rFonts w:ascii="Times New Roman" w:eastAsia="仿宋_GB2312" w:hAnsi="Times New Roman" w:hint="eastAsia"/>
          <w:sz w:val="32"/>
          <w:szCs w:val="32"/>
        </w:rPr>
        <w:t>人数均创办学新高。泉州十七中被认定为省科技教育基地校、省首个</w:t>
      </w:r>
      <w:r>
        <w:rPr>
          <w:rFonts w:ascii="Times New Roman" w:eastAsia="仿宋_GB2312" w:hAnsi="Times New Roman"/>
          <w:sz w:val="32"/>
          <w:szCs w:val="32"/>
        </w:rPr>
        <w:t>“</w:t>
      </w:r>
      <w:r>
        <w:rPr>
          <w:rFonts w:ascii="Times New Roman" w:eastAsia="仿宋_GB2312" w:hAnsi="Times New Roman" w:hint="eastAsia"/>
          <w:sz w:val="32"/>
          <w:szCs w:val="32"/>
        </w:rPr>
        <w:t>湿地实验学校</w:t>
      </w:r>
      <w:r>
        <w:rPr>
          <w:rFonts w:ascii="Times New Roman" w:eastAsia="仿宋_GB2312" w:hAnsi="Times New Roman"/>
          <w:sz w:val="32"/>
          <w:szCs w:val="32"/>
        </w:rPr>
        <w:t>”</w:t>
      </w:r>
      <w:r>
        <w:rPr>
          <w:rFonts w:ascii="Times New Roman" w:eastAsia="仿宋_GB2312" w:hAnsi="Times New Roman" w:hint="eastAsia"/>
          <w:sz w:val="32"/>
          <w:szCs w:val="32"/>
        </w:rPr>
        <w:t>，科技创新教育走在全市前列；</w:t>
      </w:r>
      <w:r>
        <w:rPr>
          <w:rFonts w:ascii="Times New Roman" w:eastAsia="仿宋_GB2312" w:hAnsi="Times New Roman" w:hint="eastAsia"/>
          <w:b/>
          <w:bCs/>
          <w:sz w:val="32"/>
          <w:szCs w:val="32"/>
        </w:rPr>
        <w:t>职业教育借力发展</w:t>
      </w:r>
      <w:r>
        <w:rPr>
          <w:rFonts w:ascii="Times New Roman" w:eastAsia="仿宋_GB2312" w:hAnsi="Times New Roman" w:hint="eastAsia"/>
          <w:sz w:val="32"/>
          <w:szCs w:val="32"/>
        </w:rPr>
        <w:t>：在全省率先实行</w:t>
      </w:r>
      <w:r>
        <w:rPr>
          <w:rFonts w:ascii="Times New Roman" w:eastAsia="仿宋_GB2312" w:hAnsi="Times New Roman"/>
          <w:sz w:val="32"/>
          <w:szCs w:val="32"/>
        </w:rPr>
        <w:t>“</w:t>
      </w:r>
      <w:r>
        <w:rPr>
          <w:rFonts w:ascii="Times New Roman" w:eastAsia="仿宋_GB2312" w:hAnsi="Times New Roman" w:hint="eastAsia"/>
          <w:sz w:val="32"/>
          <w:szCs w:val="32"/>
        </w:rPr>
        <w:t>购买中职学位</w:t>
      </w:r>
      <w:r>
        <w:rPr>
          <w:rFonts w:ascii="Times New Roman" w:eastAsia="仿宋_GB2312" w:hAnsi="Times New Roman"/>
          <w:sz w:val="32"/>
          <w:szCs w:val="32"/>
        </w:rPr>
        <w:t>”</w:t>
      </w:r>
      <w:r>
        <w:rPr>
          <w:rFonts w:ascii="Times New Roman" w:eastAsia="仿宋_GB2312" w:hAnsi="Times New Roman" w:hint="eastAsia"/>
          <w:sz w:val="32"/>
          <w:szCs w:val="32"/>
        </w:rPr>
        <w:t>，与泉州华侨职校、泉州工商旅游学校等</w:t>
      </w:r>
      <w:r>
        <w:rPr>
          <w:rFonts w:ascii="Times New Roman" w:eastAsia="仿宋_GB2312" w:hAnsi="Times New Roman"/>
          <w:sz w:val="32"/>
          <w:szCs w:val="32"/>
        </w:rPr>
        <w:t>7</w:t>
      </w:r>
      <w:r>
        <w:rPr>
          <w:rFonts w:ascii="Times New Roman" w:eastAsia="仿宋_GB2312" w:hAnsi="Times New Roman" w:hint="eastAsia"/>
          <w:sz w:val="32"/>
          <w:szCs w:val="32"/>
        </w:rPr>
        <w:t>所重点职校联合办学，设立</w:t>
      </w:r>
      <w:r>
        <w:rPr>
          <w:rFonts w:ascii="Times New Roman" w:eastAsia="仿宋_GB2312" w:hAnsi="Times New Roman"/>
          <w:sz w:val="32"/>
          <w:szCs w:val="32"/>
        </w:rPr>
        <w:t>“</w:t>
      </w:r>
      <w:r>
        <w:rPr>
          <w:rFonts w:ascii="Times New Roman" w:eastAsia="仿宋_GB2312" w:hAnsi="Times New Roman" w:hint="eastAsia"/>
          <w:sz w:val="32"/>
          <w:szCs w:val="32"/>
        </w:rPr>
        <w:t>台商区班</w:t>
      </w:r>
      <w:r>
        <w:rPr>
          <w:rFonts w:ascii="Times New Roman" w:eastAsia="仿宋_GB2312" w:hAnsi="Times New Roman"/>
          <w:sz w:val="32"/>
          <w:szCs w:val="32"/>
        </w:rPr>
        <w:t>”</w:t>
      </w:r>
      <w:r>
        <w:rPr>
          <w:rFonts w:ascii="Times New Roman" w:eastAsia="仿宋_GB2312" w:hAnsi="Times New Roman" w:hint="eastAsia"/>
          <w:sz w:val="32"/>
          <w:szCs w:val="32"/>
        </w:rPr>
        <w:t>。引进泉州海事学校，扶持泉州双喜科技学校办学，围绕台商区支柱产业设置专业，服务本地经济发展；</w:t>
      </w:r>
      <w:r>
        <w:rPr>
          <w:rFonts w:ascii="Times New Roman" w:eastAsia="仿宋_GB2312" w:hAnsi="Times New Roman" w:hint="eastAsia"/>
          <w:b/>
          <w:bCs/>
          <w:sz w:val="32"/>
          <w:szCs w:val="32"/>
        </w:rPr>
        <w:t>终身教育体系基本形成</w:t>
      </w: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hint="eastAsia"/>
          <w:sz w:val="32"/>
          <w:szCs w:val="32"/>
        </w:rPr>
        <w:t>个乡镇</w:t>
      </w:r>
      <w:r>
        <w:rPr>
          <w:rFonts w:ascii="Times New Roman" w:eastAsia="仿宋_GB2312" w:hAnsi="Times New Roman"/>
          <w:sz w:val="32"/>
          <w:szCs w:val="32"/>
        </w:rPr>
        <w:t>78</w:t>
      </w:r>
      <w:r>
        <w:rPr>
          <w:rFonts w:ascii="Times New Roman" w:eastAsia="仿宋_GB2312" w:hAnsi="Times New Roman" w:hint="eastAsia"/>
          <w:sz w:val="32"/>
          <w:szCs w:val="32"/>
        </w:rPr>
        <w:t>个行政村实现社区学校全覆盖。</w:t>
      </w:r>
    </w:p>
    <w:p w:rsidR="000F3240" w:rsidRDefault="000F3240">
      <w:pPr>
        <w:spacing w:line="540" w:lineRule="exact"/>
        <w:ind w:firstLine="629"/>
        <w:rPr>
          <w:rFonts w:ascii="Times New Roman" w:eastAsia="仿宋_GB2312" w:hAnsi="Times New Roman"/>
          <w:sz w:val="32"/>
          <w:szCs w:val="32"/>
        </w:rPr>
      </w:pPr>
      <w:r>
        <w:rPr>
          <w:rFonts w:ascii="Times New Roman" w:eastAsia="楷体_GB2312" w:hAnsi="Times New Roman"/>
          <w:b/>
          <w:bCs/>
          <w:sz w:val="32"/>
          <w:szCs w:val="32"/>
        </w:rPr>
        <w:t>2.</w:t>
      </w:r>
      <w:r>
        <w:rPr>
          <w:rFonts w:ascii="Times New Roman" w:eastAsia="楷体_GB2312" w:hAnsi="Times New Roman" w:hint="eastAsia"/>
          <w:b/>
          <w:bCs/>
          <w:sz w:val="32"/>
          <w:szCs w:val="32"/>
        </w:rPr>
        <w:t>教育改革创新成效显著。</w:t>
      </w:r>
      <w:r>
        <w:rPr>
          <w:rFonts w:ascii="Times New Roman" w:eastAsia="仿宋_GB2312" w:hAnsi="Times New Roman" w:hint="eastAsia"/>
          <w:sz w:val="32"/>
          <w:szCs w:val="32"/>
        </w:rPr>
        <w:t>党对教育工作的领导全面加强。成立区党工委教育工作领导小组，每年召开全区教育工作会议，统筹推进全区教育工作。落实教育优先发展战略，确保教育发展优先规划、教育用地优先保障、教育经费优先安排、教育问题优先解决，实现教育事业与产业、城市同步发展。成立教育局党委，深入实施</w:t>
      </w:r>
      <w:r>
        <w:rPr>
          <w:rFonts w:ascii="Times New Roman" w:eastAsia="仿宋_GB2312" w:hAnsi="Times New Roman"/>
          <w:sz w:val="32"/>
          <w:szCs w:val="32"/>
        </w:rPr>
        <w:t>“</w:t>
      </w:r>
      <w:r>
        <w:rPr>
          <w:rFonts w:ascii="Times New Roman" w:eastAsia="仿宋_GB2312" w:hAnsi="Times New Roman" w:hint="eastAsia"/>
          <w:sz w:val="32"/>
          <w:szCs w:val="32"/>
        </w:rPr>
        <w:t>四抓四促</w:t>
      </w:r>
      <w:r>
        <w:rPr>
          <w:rFonts w:ascii="Times New Roman" w:eastAsia="仿宋_GB2312" w:hAnsi="Times New Roman"/>
          <w:sz w:val="32"/>
          <w:szCs w:val="32"/>
          <w:vertAlign w:val="superscript"/>
        </w:rPr>
        <w:footnoteReference w:id="2"/>
      </w:r>
      <w:r>
        <w:rPr>
          <w:rFonts w:ascii="Times New Roman" w:eastAsia="仿宋_GB2312" w:hAnsi="Times New Roman"/>
          <w:sz w:val="32"/>
          <w:szCs w:val="32"/>
        </w:rPr>
        <w:t>”</w:t>
      </w:r>
      <w:r>
        <w:rPr>
          <w:rFonts w:ascii="Times New Roman" w:eastAsia="仿宋_GB2312" w:hAnsi="Times New Roman" w:hint="eastAsia"/>
          <w:sz w:val="32"/>
          <w:szCs w:val="32"/>
        </w:rPr>
        <w:t>党建重点项目，推动基层党组织全覆盖。坚持以立德树人为根本，全面加强师德师风建设，扎实推进校园文化建设，掌握意识形态工作主动权。建立完善党建挂钩联系制度，推动党建工作与教育工作深度融合。联审联批把好</w:t>
      </w:r>
      <w:r>
        <w:rPr>
          <w:rFonts w:ascii="Times New Roman" w:eastAsia="仿宋_GB2312" w:hAnsi="Times New Roman"/>
          <w:sz w:val="32"/>
          <w:szCs w:val="32"/>
        </w:rPr>
        <w:t>“</w:t>
      </w:r>
      <w:r>
        <w:rPr>
          <w:rFonts w:ascii="Times New Roman" w:eastAsia="仿宋_GB2312" w:hAnsi="Times New Roman" w:hint="eastAsia"/>
          <w:sz w:val="32"/>
          <w:szCs w:val="32"/>
        </w:rPr>
        <w:t>三关</w:t>
      </w:r>
      <w:r>
        <w:rPr>
          <w:rFonts w:ascii="Times New Roman" w:eastAsia="仿宋_GB2312" w:hAnsi="Times New Roman"/>
          <w:sz w:val="32"/>
          <w:szCs w:val="32"/>
        </w:rPr>
        <w:t>”</w:t>
      </w:r>
      <w:r>
        <w:rPr>
          <w:rStyle w:val="FootnoteReference"/>
          <w:rFonts w:ascii="Times New Roman" w:eastAsia="仿宋_GB2312" w:hAnsi="Times New Roman"/>
          <w:sz w:val="32"/>
          <w:szCs w:val="32"/>
        </w:rPr>
        <w:footnoteReference w:id="3"/>
      </w:r>
      <w:r>
        <w:rPr>
          <w:rFonts w:ascii="Times New Roman" w:eastAsia="仿宋_GB2312" w:hAnsi="Times New Roman" w:hint="eastAsia"/>
          <w:sz w:val="32"/>
          <w:szCs w:val="32"/>
        </w:rPr>
        <w:t>，确保小区配套园</w:t>
      </w:r>
      <w:r>
        <w:rPr>
          <w:rFonts w:ascii="Times New Roman" w:eastAsia="仿宋_GB2312" w:hAnsi="Times New Roman"/>
          <w:sz w:val="32"/>
          <w:szCs w:val="32"/>
        </w:rPr>
        <w:t>“</w:t>
      </w:r>
      <w:r>
        <w:rPr>
          <w:rFonts w:ascii="Times New Roman" w:eastAsia="仿宋_GB2312" w:hAnsi="Times New Roman" w:hint="eastAsia"/>
          <w:sz w:val="32"/>
          <w:szCs w:val="32"/>
        </w:rPr>
        <w:t>五同步</w:t>
      </w:r>
      <w:r>
        <w:rPr>
          <w:rFonts w:ascii="Times New Roman" w:eastAsia="仿宋_GB2312" w:hAnsi="Times New Roman"/>
          <w:sz w:val="32"/>
          <w:szCs w:val="32"/>
        </w:rPr>
        <w:t>”</w:t>
      </w:r>
      <w:r>
        <w:rPr>
          <w:rStyle w:val="FootnoteReference"/>
          <w:rFonts w:ascii="Times New Roman" w:eastAsia="仿宋_GB2312" w:hAnsi="Times New Roman"/>
          <w:sz w:val="32"/>
          <w:szCs w:val="32"/>
        </w:rPr>
        <w:footnoteReference w:id="4"/>
      </w:r>
      <w:r>
        <w:rPr>
          <w:rFonts w:ascii="Times New Roman" w:eastAsia="仿宋_GB2312" w:hAnsi="Times New Roman" w:hint="eastAsia"/>
          <w:sz w:val="32"/>
          <w:szCs w:val="32"/>
        </w:rPr>
        <w:t>，移交后一律办成公办园，学前教育发展走在全市前列。教育总投入</w:t>
      </w:r>
      <w:r>
        <w:rPr>
          <w:rFonts w:ascii="Times New Roman" w:eastAsia="仿宋_GB2312" w:hAnsi="Times New Roman"/>
          <w:sz w:val="32"/>
          <w:szCs w:val="32"/>
        </w:rPr>
        <w:t>20.62</w:t>
      </w:r>
      <w:r>
        <w:rPr>
          <w:rFonts w:ascii="Times New Roman" w:eastAsia="仿宋_GB2312" w:hAnsi="Times New Roman" w:hint="eastAsia"/>
          <w:sz w:val="32"/>
          <w:szCs w:val="32"/>
        </w:rPr>
        <w:t>亿元，占全区一般公共预算总支出的</w:t>
      </w:r>
      <w:r>
        <w:rPr>
          <w:rFonts w:ascii="Times New Roman" w:eastAsia="仿宋_GB2312" w:hAnsi="Times New Roman"/>
          <w:sz w:val="32"/>
          <w:szCs w:val="32"/>
        </w:rPr>
        <w:t>27%</w:t>
      </w:r>
      <w:r>
        <w:rPr>
          <w:rFonts w:ascii="Times New Roman" w:eastAsia="仿宋_GB2312" w:hAnsi="Times New Roman" w:hint="eastAsia"/>
          <w:sz w:val="32"/>
          <w:szCs w:val="32"/>
        </w:rPr>
        <w:t>，教育投入占比居全市前列。创新教育投入机制，委托区属国企融资代建，超前建设，累计投入教育项目建设资金</w:t>
      </w:r>
      <w:r>
        <w:rPr>
          <w:rFonts w:ascii="Times New Roman" w:eastAsia="仿宋_GB2312" w:hAnsi="Times New Roman"/>
          <w:sz w:val="32"/>
          <w:szCs w:val="32"/>
        </w:rPr>
        <w:t>22.52</w:t>
      </w:r>
      <w:r>
        <w:rPr>
          <w:rFonts w:ascii="Times New Roman" w:eastAsia="仿宋_GB2312" w:hAnsi="Times New Roman" w:hint="eastAsia"/>
          <w:sz w:val="32"/>
          <w:szCs w:val="32"/>
        </w:rPr>
        <w:t>亿元。公共财政教育事业费支出逐年增长，有效保障和促进各类教育协调发展，获评全国</w:t>
      </w:r>
      <w:r>
        <w:rPr>
          <w:rFonts w:ascii="Times New Roman" w:eastAsia="仿宋_GB2312" w:hAnsi="Times New Roman"/>
          <w:sz w:val="32"/>
          <w:szCs w:val="32"/>
        </w:rPr>
        <w:t>“</w:t>
      </w:r>
      <w:r>
        <w:rPr>
          <w:rFonts w:ascii="Times New Roman" w:eastAsia="仿宋_GB2312" w:hAnsi="Times New Roman" w:hint="eastAsia"/>
          <w:sz w:val="32"/>
          <w:szCs w:val="32"/>
        </w:rPr>
        <w:t>义务教育发展基本均衡区</w:t>
      </w:r>
      <w:r>
        <w:rPr>
          <w:rFonts w:ascii="Times New Roman" w:eastAsia="仿宋_GB2312" w:hAnsi="Times New Roman"/>
          <w:sz w:val="32"/>
          <w:szCs w:val="32"/>
        </w:rPr>
        <w:t>”</w:t>
      </w:r>
      <w:r>
        <w:rPr>
          <w:rFonts w:ascii="Times New Roman" w:eastAsia="仿宋_GB2312" w:hAnsi="Times New Roman" w:hint="eastAsia"/>
          <w:sz w:val="32"/>
          <w:szCs w:val="32"/>
        </w:rPr>
        <w:t>、省</w:t>
      </w:r>
      <w:r>
        <w:rPr>
          <w:rFonts w:ascii="Times New Roman" w:eastAsia="仿宋_GB2312" w:hAnsi="Times New Roman"/>
          <w:sz w:val="32"/>
          <w:szCs w:val="32"/>
        </w:rPr>
        <w:t>“</w:t>
      </w:r>
      <w:r>
        <w:rPr>
          <w:rFonts w:ascii="Times New Roman" w:eastAsia="仿宋_GB2312" w:hAnsi="Times New Roman" w:hint="eastAsia"/>
          <w:sz w:val="32"/>
          <w:szCs w:val="32"/>
        </w:rPr>
        <w:t>教育工作先进区</w:t>
      </w:r>
      <w:r>
        <w:rPr>
          <w:rFonts w:ascii="Times New Roman" w:eastAsia="仿宋_GB2312" w:hAnsi="Times New Roman"/>
          <w:sz w:val="32"/>
          <w:szCs w:val="32"/>
        </w:rPr>
        <w:t>”</w:t>
      </w:r>
      <w:r>
        <w:rPr>
          <w:rFonts w:ascii="Times New Roman" w:eastAsia="仿宋_GB2312" w:hAnsi="Times New Roman" w:hint="eastAsia"/>
          <w:sz w:val="32"/>
          <w:szCs w:val="32"/>
        </w:rPr>
        <w:t>，群众对教育的获得感、满意度不断增强，教育发展成为推动新区人口聚集和招商引资的重要抓手。</w:t>
      </w:r>
    </w:p>
    <w:p w:rsidR="000F3240" w:rsidRDefault="000F3240">
      <w:pPr>
        <w:spacing w:line="540" w:lineRule="exact"/>
        <w:ind w:firstLine="629"/>
        <w:rPr>
          <w:rFonts w:ascii="Times New Roman" w:eastAsia="仿宋_GB2312" w:hAnsi="Times New Roman"/>
          <w:sz w:val="32"/>
          <w:szCs w:val="32"/>
        </w:rPr>
      </w:pPr>
      <w:r>
        <w:rPr>
          <w:rFonts w:ascii="Times New Roman" w:eastAsia="楷体_GB2312" w:hAnsi="Times New Roman"/>
          <w:b/>
          <w:bCs/>
          <w:sz w:val="32"/>
          <w:szCs w:val="32"/>
        </w:rPr>
        <w:t>3.</w:t>
      </w:r>
      <w:r>
        <w:rPr>
          <w:rFonts w:ascii="Times New Roman" w:eastAsia="楷体_GB2312" w:hAnsi="Times New Roman" w:hint="eastAsia"/>
          <w:b/>
          <w:bCs/>
          <w:sz w:val="32"/>
          <w:szCs w:val="32"/>
        </w:rPr>
        <w:t>优质资源增量不断扩大。</w:t>
      </w:r>
      <w:r>
        <w:rPr>
          <w:rFonts w:ascii="Times New Roman" w:eastAsia="仿宋_GB2312" w:hAnsi="Times New Roman" w:hint="eastAsia"/>
          <w:sz w:val="32"/>
          <w:szCs w:val="32"/>
        </w:rPr>
        <w:t>高位嫁接优质资源，打造高端教育片区，泉州五中、泉州师院附小、首都师范大学、福建省实验幼儿园、泉州幼高专等</w:t>
      </w:r>
      <w:r>
        <w:rPr>
          <w:rFonts w:ascii="Times New Roman" w:eastAsia="仿宋_GB2312" w:hAnsi="Times New Roman"/>
          <w:sz w:val="32"/>
          <w:szCs w:val="32"/>
        </w:rPr>
        <w:t>7</w:t>
      </w:r>
      <w:r>
        <w:rPr>
          <w:rFonts w:ascii="Times New Roman" w:eastAsia="仿宋_GB2312" w:hAnsi="Times New Roman" w:hint="eastAsia"/>
          <w:sz w:val="32"/>
          <w:szCs w:val="32"/>
        </w:rPr>
        <w:t>所名校落户台商区举办分校（园），引进名校数量居全市首位，优质资源涵盖幼儿园至高中。张坂中学、第十实小委托首都师范大学管理，教育质量实现质的飞跃。湖东学园初具规模，办学成效得到社会的广泛赞誉和高度肯定。惠南中学、惠安五中更名为泉州第十六、十七中学，融入中心市区学校布局。持续推进区域内学校与</w:t>
      </w:r>
      <w:r>
        <w:rPr>
          <w:rFonts w:ascii="Times New Roman" w:eastAsia="仿宋_GB2312" w:hAnsi="Times New Roman"/>
          <w:sz w:val="32"/>
          <w:szCs w:val="32"/>
        </w:rPr>
        <w:t>8</w:t>
      </w:r>
      <w:r>
        <w:rPr>
          <w:rFonts w:ascii="Times New Roman" w:eastAsia="仿宋_GB2312" w:hAnsi="Times New Roman" w:hint="eastAsia"/>
          <w:sz w:val="32"/>
          <w:szCs w:val="32"/>
        </w:rPr>
        <w:t>所市直名校结对共建，大大缩短教育周期，提升教育教学质量。</w:t>
      </w:r>
    </w:p>
    <w:p w:rsidR="000F3240" w:rsidRDefault="000F3240" w:rsidP="00DD4CF4">
      <w:pPr>
        <w:spacing w:afterLines="50" w:line="540" w:lineRule="exact"/>
        <w:ind w:firstLine="629"/>
        <w:rPr>
          <w:rFonts w:ascii="Times New Roman" w:eastAsia="仿宋_GB2312" w:hAnsi="Times New Roman"/>
          <w:sz w:val="32"/>
          <w:szCs w:val="32"/>
        </w:rPr>
      </w:pPr>
      <w:r>
        <w:rPr>
          <w:rFonts w:ascii="Times New Roman" w:eastAsia="楷体_GB2312" w:hAnsi="Times New Roman"/>
          <w:b/>
          <w:bCs/>
          <w:sz w:val="32"/>
          <w:szCs w:val="32"/>
        </w:rPr>
        <w:t>4.</w:t>
      </w:r>
      <w:r>
        <w:rPr>
          <w:rFonts w:ascii="Times New Roman" w:eastAsia="楷体_GB2312" w:hAnsi="Times New Roman" w:hint="eastAsia"/>
          <w:b/>
          <w:bCs/>
          <w:sz w:val="32"/>
          <w:szCs w:val="32"/>
        </w:rPr>
        <w:t>教师队伍建设全面加强。</w:t>
      </w:r>
      <w:r>
        <w:rPr>
          <w:rFonts w:ascii="Times New Roman" w:eastAsia="仿宋_GB2312" w:hAnsi="Times New Roman" w:hint="eastAsia"/>
          <w:sz w:val="32"/>
          <w:szCs w:val="32"/>
        </w:rPr>
        <w:t>开展</w:t>
      </w:r>
      <w:r>
        <w:rPr>
          <w:rFonts w:ascii="Times New Roman" w:eastAsia="仿宋_GB2312" w:hAnsi="Times New Roman"/>
          <w:sz w:val="32"/>
          <w:szCs w:val="32"/>
        </w:rPr>
        <w:t>“</w:t>
      </w:r>
      <w:r>
        <w:rPr>
          <w:rFonts w:ascii="Times New Roman" w:eastAsia="仿宋_GB2312" w:hAnsi="Times New Roman" w:hint="eastAsia"/>
          <w:sz w:val="32"/>
          <w:szCs w:val="32"/>
        </w:rPr>
        <w:t>补师资、强师能、铸师魂、暖师心</w:t>
      </w:r>
      <w:r>
        <w:rPr>
          <w:rFonts w:ascii="Times New Roman" w:eastAsia="仿宋_GB2312" w:hAnsi="Times New Roman"/>
          <w:sz w:val="32"/>
          <w:szCs w:val="32"/>
        </w:rPr>
        <w:t>”</w:t>
      </w:r>
      <w:r>
        <w:rPr>
          <w:rFonts w:ascii="Times New Roman" w:eastAsia="仿宋_GB2312" w:hAnsi="Times New Roman" w:hint="eastAsia"/>
          <w:sz w:val="32"/>
          <w:szCs w:val="32"/>
        </w:rPr>
        <w:t>行动，制定实施《台商区引进培育教育人才实施计划》，招聘教师</w:t>
      </w:r>
      <w:r>
        <w:rPr>
          <w:rFonts w:ascii="Times New Roman" w:eastAsia="仿宋_GB2312" w:hAnsi="Times New Roman"/>
          <w:sz w:val="32"/>
          <w:szCs w:val="32"/>
        </w:rPr>
        <w:t>1025</w:t>
      </w:r>
      <w:r>
        <w:rPr>
          <w:rFonts w:ascii="Times New Roman" w:eastAsia="仿宋_GB2312" w:hAnsi="Times New Roman" w:hint="eastAsia"/>
          <w:sz w:val="32"/>
          <w:szCs w:val="32"/>
        </w:rPr>
        <w:t>名，其中编外教师</w:t>
      </w:r>
      <w:r>
        <w:rPr>
          <w:rFonts w:ascii="Times New Roman" w:eastAsia="仿宋_GB2312" w:hAnsi="Times New Roman"/>
          <w:sz w:val="32"/>
          <w:szCs w:val="32"/>
        </w:rPr>
        <w:t>796</w:t>
      </w:r>
      <w:r>
        <w:rPr>
          <w:rFonts w:ascii="Times New Roman" w:eastAsia="仿宋_GB2312" w:hAnsi="Times New Roman" w:hint="eastAsia"/>
          <w:sz w:val="32"/>
          <w:szCs w:val="32"/>
        </w:rPr>
        <w:t>名，全部</w:t>
      </w:r>
      <w:r>
        <w:rPr>
          <w:rFonts w:ascii="Times New Roman" w:eastAsia="仿宋_GB2312" w:hAnsi="Times New Roman"/>
          <w:sz w:val="32"/>
          <w:szCs w:val="32"/>
        </w:rPr>
        <w:t>“</w:t>
      </w:r>
      <w:r>
        <w:rPr>
          <w:rFonts w:ascii="Times New Roman" w:eastAsia="仿宋_GB2312" w:hAnsi="Times New Roman" w:hint="eastAsia"/>
          <w:sz w:val="32"/>
          <w:szCs w:val="32"/>
        </w:rPr>
        <w:t>同工同酬</w:t>
      </w:r>
      <w:r>
        <w:rPr>
          <w:rFonts w:ascii="Times New Roman" w:eastAsia="仿宋_GB2312" w:hAnsi="Times New Roman"/>
          <w:sz w:val="32"/>
          <w:szCs w:val="32"/>
        </w:rPr>
        <w:t>”</w:t>
      </w:r>
      <w:r>
        <w:rPr>
          <w:rFonts w:ascii="Times New Roman" w:eastAsia="仿宋_GB2312" w:hAnsi="Times New Roman" w:hint="eastAsia"/>
          <w:sz w:val="32"/>
          <w:szCs w:val="32"/>
        </w:rPr>
        <w:t>。区教师进修学校挂牌运行，全面开展教科研工作，设立区级名师工作室</w:t>
      </w:r>
      <w:r>
        <w:rPr>
          <w:rFonts w:ascii="Times New Roman" w:eastAsia="仿宋_GB2312" w:hAnsi="Times New Roman"/>
          <w:sz w:val="32"/>
          <w:szCs w:val="32"/>
        </w:rPr>
        <w:t>22</w:t>
      </w:r>
      <w:r>
        <w:rPr>
          <w:rFonts w:ascii="Times New Roman" w:eastAsia="仿宋_GB2312" w:hAnsi="Times New Roman" w:hint="eastAsia"/>
          <w:sz w:val="32"/>
          <w:szCs w:val="32"/>
        </w:rPr>
        <w:t>个，培养区级教学名师</w:t>
      </w:r>
      <w:r>
        <w:rPr>
          <w:rFonts w:ascii="Times New Roman" w:eastAsia="仿宋_GB2312" w:hAnsi="Times New Roman"/>
          <w:sz w:val="32"/>
          <w:szCs w:val="32"/>
        </w:rPr>
        <w:t>28</w:t>
      </w:r>
      <w:r>
        <w:rPr>
          <w:rFonts w:ascii="Times New Roman" w:eastAsia="仿宋_GB2312" w:hAnsi="Times New Roman" w:hint="eastAsia"/>
          <w:sz w:val="32"/>
          <w:szCs w:val="32"/>
        </w:rPr>
        <w:t>名。建立科学有效的教师支教、交流、跟班学习机制，</w:t>
      </w:r>
      <w:r>
        <w:rPr>
          <w:rFonts w:ascii="Times New Roman" w:eastAsia="仿宋_GB2312" w:hAnsi="Times New Roman"/>
          <w:sz w:val="32"/>
          <w:szCs w:val="32"/>
        </w:rPr>
        <w:t>387</w:t>
      </w:r>
      <w:r>
        <w:rPr>
          <w:rFonts w:ascii="Times New Roman" w:eastAsia="仿宋_GB2312" w:hAnsi="Times New Roman" w:hint="eastAsia"/>
          <w:sz w:val="32"/>
          <w:szCs w:val="32"/>
        </w:rPr>
        <w:t>名教师参与交流。深入实施名师名校长名班主任培养工程，举办</w:t>
      </w:r>
      <w:r>
        <w:rPr>
          <w:rFonts w:ascii="Times New Roman" w:eastAsia="仿宋_GB2312" w:hAnsi="Times New Roman"/>
          <w:sz w:val="32"/>
          <w:szCs w:val="32"/>
        </w:rPr>
        <w:t>“</w:t>
      </w:r>
      <w:r>
        <w:rPr>
          <w:rFonts w:ascii="Times New Roman" w:eastAsia="仿宋_GB2312" w:hAnsi="Times New Roman" w:hint="eastAsia"/>
          <w:sz w:val="32"/>
          <w:szCs w:val="32"/>
        </w:rPr>
        <w:t>校长读书班</w:t>
      </w:r>
      <w:r>
        <w:rPr>
          <w:rFonts w:ascii="Times New Roman" w:eastAsia="仿宋_GB2312" w:hAnsi="Times New Roman"/>
          <w:sz w:val="32"/>
          <w:szCs w:val="32"/>
        </w:rPr>
        <w:t>”</w:t>
      </w:r>
      <w:r>
        <w:rPr>
          <w:rFonts w:ascii="Times New Roman" w:eastAsia="仿宋_GB2312" w:hAnsi="Times New Roman" w:hint="eastAsia"/>
          <w:sz w:val="32"/>
          <w:szCs w:val="32"/>
        </w:rPr>
        <w:t>和</w:t>
      </w:r>
      <w:r>
        <w:rPr>
          <w:rFonts w:ascii="Times New Roman" w:eastAsia="仿宋_GB2312" w:hAnsi="Times New Roman"/>
          <w:sz w:val="32"/>
          <w:szCs w:val="32"/>
        </w:rPr>
        <w:t>“</w:t>
      </w:r>
      <w:r>
        <w:rPr>
          <w:rFonts w:ascii="Times New Roman" w:eastAsia="仿宋_GB2312" w:hAnsi="Times New Roman" w:hint="eastAsia"/>
          <w:sz w:val="32"/>
          <w:szCs w:val="32"/>
        </w:rPr>
        <w:t>文化大讲堂</w:t>
      </w:r>
      <w:r>
        <w:rPr>
          <w:rFonts w:ascii="Times New Roman" w:eastAsia="仿宋_GB2312" w:hAnsi="Times New Roman"/>
          <w:sz w:val="32"/>
          <w:szCs w:val="32"/>
        </w:rPr>
        <w:t>”</w:t>
      </w:r>
      <w:r>
        <w:rPr>
          <w:rFonts w:ascii="Times New Roman" w:eastAsia="仿宋_GB2312" w:hAnsi="Times New Roman" w:hint="eastAsia"/>
          <w:sz w:val="32"/>
          <w:szCs w:val="32"/>
        </w:rPr>
        <w:t>，提升学校管理水平。全区拥有市级以上名校长</w:t>
      </w:r>
      <w:r>
        <w:rPr>
          <w:rFonts w:ascii="Times New Roman" w:eastAsia="仿宋_GB2312" w:hAnsi="Times New Roman"/>
          <w:sz w:val="32"/>
          <w:szCs w:val="32"/>
        </w:rPr>
        <w:t>2</w:t>
      </w:r>
      <w:r>
        <w:rPr>
          <w:rFonts w:ascii="Times New Roman" w:eastAsia="仿宋_GB2312" w:hAnsi="Times New Roman" w:hint="eastAsia"/>
          <w:sz w:val="32"/>
          <w:szCs w:val="32"/>
        </w:rPr>
        <w:t>人、名师</w:t>
      </w:r>
      <w:r>
        <w:rPr>
          <w:rFonts w:ascii="Times New Roman" w:eastAsia="仿宋_GB2312" w:hAnsi="Times New Roman"/>
          <w:sz w:val="32"/>
          <w:szCs w:val="32"/>
        </w:rPr>
        <w:t>14</w:t>
      </w:r>
      <w:r>
        <w:rPr>
          <w:rFonts w:ascii="Times New Roman" w:eastAsia="仿宋_GB2312" w:hAnsi="Times New Roman" w:hint="eastAsia"/>
          <w:sz w:val="32"/>
          <w:szCs w:val="32"/>
        </w:rPr>
        <w:t>人、骨干教师</w:t>
      </w:r>
      <w:r>
        <w:rPr>
          <w:rFonts w:ascii="Times New Roman" w:eastAsia="仿宋_GB2312" w:hAnsi="Times New Roman"/>
          <w:sz w:val="32"/>
          <w:szCs w:val="32"/>
        </w:rPr>
        <w:t>195</w:t>
      </w:r>
      <w:r>
        <w:rPr>
          <w:rFonts w:ascii="Times New Roman" w:eastAsia="仿宋_GB2312" w:hAnsi="Times New Roman" w:hint="eastAsia"/>
          <w:sz w:val="32"/>
          <w:szCs w:val="32"/>
        </w:rPr>
        <w:t>人。建立健全教师激励机制，保障教师福利待遇，实现乡镇补贴和农村生活补助全覆盖，足额兑现全区教师年度考核奖、综治平安奖、文明学校奖等奖金发放，上调教师奖励性绩效工资人均标准，确保全区义务教育教师平均工资收入水平不低于公务员平均工资收入水平，工资待遇水平居全市前列。成立光华教育基金、海丝教育基金及</w:t>
      </w:r>
      <w:r>
        <w:rPr>
          <w:rFonts w:ascii="Times New Roman" w:eastAsia="仿宋_GB2312" w:hAnsi="Times New Roman"/>
          <w:sz w:val="32"/>
          <w:szCs w:val="32"/>
        </w:rPr>
        <w:t>5000</w:t>
      </w:r>
      <w:r>
        <w:rPr>
          <w:rFonts w:ascii="Times New Roman" w:eastAsia="仿宋_GB2312" w:hAnsi="Times New Roman" w:hint="eastAsia"/>
          <w:sz w:val="32"/>
          <w:szCs w:val="32"/>
        </w:rPr>
        <w:t>万元的廷水秀琴伉俪教育基金，每年奖励一批优秀教师和优秀校长。廷水秀琴教育基金举行</w:t>
      </w:r>
      <w:r>
        <w:rPr>
          <w:rFonts w:ascii="Times New Roman" w:eastAsia="仿宋_GB2312" w:hAnsi="Times New Roman"/>
          <w:sz w:val="32"/>
          <w:szCs w:val="32"/>
        </w:rPr>
        <w:t>4</w:t>
      </w:r>
      <w:r>
        <w:rPr>
          <w:rFonts w:ascii="Times New Roman" w:eastAsia="仿宋_GB2312" w:hAnsi="Times New Roman" w:hint="eastAsia"/>
          <w:sz w:val="32"/>
          <w:szCs w:val="32"/>
        </w:rPr>
        <w:t>届颁奖大会，发放奖教奖学金</w:t>
      </w:r>
      <w:r>
        <w:rPr>
          <w:rFonts w:ascii="Times New Roman" w:eastAsia="仿宋_GB2312" w:hAnsi="Times New Roman"/>
          <w:sz w:val="32"/>
          <w:szCs w:val="32"/>
        </w:rPr>
        <w:t>850</w:t>
      </w:r>
      <w:r>
        <w:rPr>
          <w:rFonts w:ascii="Times New Roman" w:eastAsia="仿宋_GB2312" w:hAnsi="Times New Roman" w:hint="eastAsia"/>
          <w:sz w:val="32"/>
          <w:szCs w:val="32"/>
        </w:rPr>
        <w:t>多万元，全社会关爱教师、</w:t>
      </w:r>
      <w:r>
        <w:rPr>
          <w:rFonts w:ascii="Times New Roman" w:eastAsia="仿宋_GB2312" w:hAnsi="Times New Roman"/>
          <w:sz w:val="32"/>
          <w:szCs w:val="32"/>
        </w:rPr>
        <w:t>“</w:t>
      </w:r>
      <w:r>
        <w:rPr>
          <w:rFonts w:ascii="Times New Roman" w:eastAsia="仿宋_GB2312" w:hAnsi="Times New Roman" w:hint="eastAsia"/>
          <w:sz w:val="32"/>
          <w:szCs w:val="32"/>
        </w:rPr>
        <w:t>大办教育、办好教育</w:t>
      </w:r>
      <w:r>
        <w:rPr>
          <w:rFonts w:ascii="Times New Roman" w:eastAsia="仿宋_GB2312" w:hAnsi="Times New Roman"/>
          <w:sz w:val="32"/>
          <w:szCs w:val="32"/>
        </w:rPr>
        <w:t>”</w:t>
      </w:r>
      <w:r>
        <w:rPr>
          <w:rFonts w:ascii="Times New Roman" w:eastAsia="仿宋_GB2312" w:hAnsi="Times New Roman" w:hint="eastAsia"/>
          <w:sz w:val="32"/>
          <w:szCs w:val="32"/>
        </w:rPr>
        <w:t>良好氛围逐步形成。</w:t>
      </w:r>
    </w:p>
    <w:tbl>
      <w:tblPr>
        <w:tblW w:w="8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3844"/>
        <w:gridCol w:w="714"/>
        <w:gridCol w:w="1160"/>
        <w:gridCol w:w="1118"/>
        <w:gridCol w:w="1204"/>
      </w:tblGrid>
      <w:tr w:rsidR="000F3240">
        <w:trPr>
          <w:trHeight w:val="544"/>
          <w:tblHeader/>
          <w:jc w:val="center"/>
        </w:trPr>
        <w:tc>
          <w:tcPr>
            <w:tcW w:w="8705" w:type="dxa"/>
            <w:gridSpan w:val="6"/>
            <w:noWrap/>
            <w:tcMar>
              <w:top w:w="0" w:type="dxa"/>
              <w:left w:w="0" w:type="dxa"/>
              <w:bottom w:w="0" w:type="dxa"/>
              <w:right w:w="0" w:type="dxa"/>
            </w:tcMar>
            <w:vAlign w:val="center"/>
          </w:tcPr>
          <w:p w:rsidR="000F3240" w:rsidRDefault="000F3240" w:rsidP="000F3240">
            <w:pPr>
              <w:pStyle w:val="BodyTextFirstIndent"/>
              <w:spacing w:after="0"/>
              <w:ind w:firstLine="31680"/>
              <w:jc w:val="center"/>
              <w:rPr>
                <w:rFonts w:ascii="Times New Roman" w:eastAsia="仿宋" w:hAnsi="Times New Roman"/>
                <w:bCs/>
                <w:szCs w:val="21"/>
              </w:rPr>
            </w:pPr>
            <w:r>
              <w:rPr>
                <w:rFonts w:ascii="Times New Roman" w:eastAsia="仿宋" w:hAnsi="Times New Roman" w:hint="eastAsia"/>
                <w:b/>
                <w:spacing w:val="1"/>
                <w:w w:val="89"/>
                <w:kern w:val="0"/>
                <w:sz w:val="28"/>
                <w:szCs w:val="28"/>
              </w:rPr>
              <w:t>专栏一：</w:t>
            </w:r>
            <w:r>
              <w:rPr>
                <w:rFonts w:ascii="Times New Roman" w:eastAsia="仿宋" w:hAnsi="Times New Roman"/>
                <w:b/>
                <w:spacing w:val="1"/>
                <w:w w:val="89"/>
                <w:kern w:val="0"/>
                <w:sz w:val="28"/>
                <w:szCs w:val="28"/>
              </w:rPr>
              <w:t>“</w:t>
            </w:r>
            <w:r>
              <w:rPr>
                <w:rFonts w:ascii="Times New Roman" w:eastAsia="仿宋" w:hAnsi="Times New Roman" w:hint="eastAsia"/>
                <w:b/>
                <w:spacing w:val="1"/>
                <w:w w:val="89"/>
                <w:kern w:val="0"/>
                <w:sz w:val="28"/>
                <w:szCs w:val="28"/>
              </w:rPr>
              <w:t>十三五</w:t>
            </w:r>
            <w:r>
              <w:rPr>
                <w:rFonts w:ascii="Times New Roman" w:eastAsia="仿宋" w:hAnsi="Times New Roman"/>
                <w:b/>
                <w:spacing w:val="1"/>
                <w:w w:val="89"/>
                <w:kern w:val="0"/>
                <w:sz w:val="28"/>
                <w:szCs w:val="28"/>
              </w:rPr>
              <w:t>”</w:t>
            </w:r>
            <w:r>
              <w:rPr>
                <w:rFonts w:ascii="Times New Roman" w:eastAsia="仿宋" w:hAnsi="Times New Roman" w:hint="eastAsia"/>
                <w:b/>
                <w:spacing w:val="1"/>
                <w:w w:val="89"/>
                <w:kern w:val="0"/>
                <w:sz w:val="28"/>
                <w:szCs w:val="28"/>
              </w:rPr>
              <w:t>期间教育事业发展和人力资源开发主要目标实现</w:t>
            </w:r>
            <w:r>
              <w:rPr>
                <w:rFonts w:ascii="Times New Roman" w:eastAsia="仿宋" w:hAnsi="Times New Roman" w:hint="eastAsia"/>
                <w:b/>
                <w:spacing w:val="-7"/>
                <w:w w:val="89"/>
                <w:kern w:val="0"/>
                <w:sz w:val="28"/>
                <w:szCs w:val="28"/>
              </w:rPr>
              <w:t>度</w:t>
            </w:r>
          </w:p>
        </w:tc>
      </w:tr>
      <w:tr w:rsidR="000F3240">
        <w:trPr>
          <w:trHeight w:val="425"/>
          <w:tblHeader/>
          <w:jc w:val="center"/>
        </w:trPr>
        <w:tc>
          <w:tcPr>
            <w:tcW w:w="610" w:type="dxa"/>
            <w:noWrap/>
            <w:tcMar>
              <w:top w:w="0" w:type="dxa"/>
              <w:left w:w="0" w:type="dxa"/>
              <w:bottom w:w="0" w:type="dxa"/>
              <w:right w:w="0" w:type="dxa"/>
            </w:tcMar>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分类</w:t>
            </w:r>
          </w:p>
        </w:tc>
        <w:tc>
          <w:tcPr>
            <w:tcW w:w="3872" w:type="dxa"/>
            <w:noWrap/>
            <w:tcMar>
              <w:top w:w="0" w:type="dxa"/>
              <w:left w:w="0" w:type="dxa"/>
              <w:bottom w:w="0" w:type="dxa"/>
              <w:right w:w="0" w:type="dxa"/>
            </w:tcMar>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指标</w:t>
            </w:r>
          </w:p>
        </w:tc>
        <w:tc>
          <w:tcPr>
            <w:tcW w:w="718" w:type="dxa"/>
            <w:noWrap/>
            <w:tcMar>
              <w:top w:w="0" w:type="dxa"/>
              <w:left w:w="0" w:type="dxa"/>
              <w:bottom w:w="0" w:type="dxa"/>
              <w:right w:w="0"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2015</w:t>
            </w:r>
            <w:r>
              <w:rPr>
                <w:rFonts w:ascii="Times New Roman" w:eastAsia="仿宋" w:hAnsi="Times New Roman" w:hint="eastAsia"/>
                <w:szCs w:val="21"/>
              </w:rPr>
              <w:t>年</w:t>
            </w:r>
          </w:p>
        </w:tc>
        <w:tc>
          <w:tcPr>
            <w:tcW w:w="1168" w:type="dxa"/>
            <w:noWrap/>
            <w:tcMar>
              <w:top w:w="0" w:type="dxa"/>
              <w:left w:w="0" w:type="dxa"/>
              <w:bottom w:w="0" w:type="dxa"/>
              <w:right w:w="0"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w:t>
            </w:r>
            <w:r>
              <w:rPr>
                <w:rFonts w:ascii="Times New Roman" w:eastAsia="仿宋" w:hAnsi="Times New Roman" w:hint="eastAsia"/>
                <w:szCs w:val="21"/>
              </w:rPr>
              <w:t>十三五</w:t>
            </w:r>
            <w:r>
              <w:rPr>
                <w:rFonts w:ascii="Times New Roman" w:eastAsia="仿宋" w:hAnsi="Times New Roman"/>
                <w:szCs w:val="21"/>
              </w:rPr>
              <w:t>”</w:t>
            </w:r>
          </w:p>
          <w:p w:rsidR="000F3240" w:rsidRDefault="000F3240">
            <w:pPr>
              <w:jc w:val="center"/>
              <w:rPr>
                <w:rFonts w:ascii="Times New Roman" w:eastAsia="仿宋" w:hAnsi="Times New Roman"/>
                <w:szCs w:val="21"/>
              </w:rPr>
            </w:pPr>
            <w:r>
              <w:rPr>
                <w:rFonts w:ascii="Times New Roman" w:eastAsia="仿宋" w:hAnsi="Times New Roman" w:hint="eastAsia"/>
                <w:szCs w:val="21"/>
              </w:rPr>
              <w:t>规划目标</w:t>
            </w:r>
          </w:p>
        </w:tc>
        <w:tc>
          <w:tcPr>
            <w:tcW w:w="1125" w:type="dxa"/>
            <w:noWrap/>
            <w:tcMar>
              <w:top w:w="0" w:type="dxa"/>
              <w:left w:w="0" w:type="dxa"/>
              <w:bottom w:w="0" w:type="dxa"/>
              <w:right w:w="0"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2020</w:t>
            </w:r>
            <w:r>
              <w:rPr>
                <w:rFonts w:ascii="Times New Roman" w:eastAsia="仿宋" w:hAnsi="Times New Roman" w:hint="eastAsia"/>
                <w:szCs w:val="21"/>
              </w:rPr>
              <w:t>年泉州市完成情况</w:t>
            </w:r>
          </w:p>
        </w:tc>
        <w:tc>
          <w:tcPr>
            <w:tcW w:w="1212" w:type="dxa"/>
            <w:noWrap/>
            <w:tcMar>
              <w:top w:w="0" w:type="dxa"/>
              <w:left w:w="0" w:type="dxa"/>
              <w:bottom w:w="0" w:type="dxa"/>
              <w:right w:w="0"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2020</w:t>
            </w:r>
            <w:r>
              <w:rPr>
                <w:rFonts w:ascii="Times New Roman" w:eastAsia="仿宋" w:hAnsi="Times New Roman" w:hint="eastAsia"/>
                <w:szCs w:val="21"/>
              </w:rPr>
              <w:t>年台商区完成情况</w:t>
            </w:r>
          </w:p>
        </w:tc>
      </w:tr>
      <w:tr w:rsidR="000F3240">
        <w:trPr>
          <w:trHeight w:hRule="exact" w:val="482"/>
          <w:jc w:val="center"/>
        </w:trPr>
        <w:tc>
          <w:tcPr>
            <w:tcW w:w="610" w:type="dxa"/>
            <w:vMerge w:val="restart"/>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学前</w:t>
            </w:r>
          </w:p>
          <w:p w:rsidR="000F3240" w:rsidRDefault="000F3240">
            <w:pPr>
              <w:jc w:val="center"/>
              <w:rPr>
                <w:rFonts w:ascii="Times New Roman" w:eastAsia="仿宋" w:hAnsi="Times New Roman"/>
                <w:szCs w:val="21"/>
              </w:rPr>
            </w:pPr>
            <w:r>
              <w:rPr>
                <w:rFonts w:ascii="Times New Roman" w:eastAsia="仿宋" w:hAnsi="Times New Roman" w:hint="eastAsia"/>
                <w:szCs w:val="21"/>
              </w:rPr>
              <w:t>教育</w:t>
            </w:r>
          </w:p>
        </w:tc>
        <w:tc>
          <w:tcPr>
            <w:tcW w:w="3872" w:type="dxa"/>
            <w:noWrap/>
            <w:tcMar>
              <w:top w:w="0" w:type="dxa"/>
              <w:left w:w="57" w:type="dxa"/>
              <w:bottom w:w="0" w:type="dxa"/>
              <w:right w:w="57" w:type="dxa"/>
            </w:tcMar>
            <w:vAlign w:val="center"/>
          </w:tcPr>
          <w:p w:rsidR="000F3240" w:rsidRDefault="000F3240">
            <w:pPr>
              <w:rPr>
                <w:rFonts w:ascii="Times New Roman" w:eastAsia="仿宋" w:hAnsi="Times New Roman"/>
                <w:szCs w:val="21"/>
              </w:rPr>
            </w:pPr>
            <w:r>
              <w:rPr>
                <w:rFonts w:ascii="Times New Roman" w:eastAsia="仿宋" w:hAnsi="Times New Roman" w:hint="eastAsia"/>
                <w:szCs w:val="21"/>
              </w:rPr>
              <w:t>在园幼儿数（万人）</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0.97</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1.41</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39.74</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1.21</w:t>
            </w:r>
          </w:p>
        </w:tc>
      </w:tr>
      <w:tr w:rsidR="000F3240">
        <w:trPr>
          <w:trHeight w:hRule="exact" w:val="482"/>
          <w:jc w:val="center"/>
        </w:trPr>
        <w:tc>
          <w:tcPr>
            <w:tcW w:w="610" w:type="dxa"/>
            <w:vMerge/>
            <w:noWrap/>
            <w:vAlign w:val="center"/>
          </w:tcPr>
          <w:p w:rsidR="000F3240" w:rsidRDefault="000F3240">
            <w:pPr>
              <w:jc w:val="center"/>
              <w:rPr>
                <w:rFonts w:ascii="Times New Roman" w:eastAsia="仿宋" w:hAnsi="Times New Roman"/>
                <w:szCs w:val="21"/>
              </w:rPr>
            </w:pPr>
          </w:p>
        </w:tc>
        <w:tc>
          <w:tcPr>
            <w:tcW w:w="3872" w:type="dxa"/>
            <w:noWrap/>
            <w:tcMar>
              <w:top w:w="0" w:type="dxa"/>
              <w:left w:w="57" w:type="dxa"/>
              <w:bottom w:w="0" w:type="dxa"/>
              <w:right w:w="57" w:type="dxa"/>
            </w:tcMar>
            <w:vAlign w:val="center"/>
          </w:tcPr>
          <w:p w:rsidR="000F3240" w:rsidRDefault="000F3240">
            <w:pPr>
              <w:jc w:val="left"/>
              <w:rPr>
                <w:rFonts w:ascii="Times New Roman" w:eastAsia="仿宋" w:hAnsi="Times New Roman"/>
                <w:szCs w:val="21"/>
              </w:rPr>
            </w:pPr>
            <w:r>
              <w:rPr>
                <w:rFonts w:ascii="Times New Roman" w:eastAsia="仿宋" w:hAnsi="Times New Roman" w:hint="eastAsia"/>
                <w:szCs w:val="21"/>
              </w:rPr>
              <w:t>学前三年毛入园率（</w:t>
            </w:r>
            <w:r>
              <w:rPr>
                <w:rFonts w:ascii="Times New Roman" w:eastAsia="仿宋" w:hAnsi="Times New Roman"/>
                <w:szCs w:val="21"/>
              </w:rPr>
              <w:t>%</w:t>
            </w:r>
            <w:r>
              <w:rPr>
                <w:rFonts w:ascii="Times New Roman" w:eastAsia="仿宋" w:hAnsi="Times New Roman" w:hint="eastAsia"/>
                <w:szCs w:val="21"/>
              </w:rPr>
              <w:t>）</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98</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99</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98.97</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98.90</w:t>
            </w:r>
          </w:p>
        </w:tc>
      </w:tr>
      <w:tr w:rsidR="000F3240">
        <w:trPr>
          <w:trHeight w:hRule="exact" w:val="482"/>
          <w:jc w:val="center"/>
        </w:trPr>
        <w:tc>
          <w:tcPr>
            <w:tcW w:w="610" w:type="dxa"/>
            <w:vMerge w:val="restart"/>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义务</w:t>
            </w:r>
          </w:p>
          <w:p w:rsidR="000F3240" w:rsidRDefault="000F3240">
            <w:pPr>
              <w:jc w:val="center"/>
              <w:rPr>
                <w:rFonts w:ascii="Times New Roman" w:eastAsia="仿宋" w:hAnsi="Times New Roman"/>
                <w:szCs w:val="21"/>
              </w:rPr>
            </w:pPr>
            <w:r>
              <w:rPr>
                <w:rFonts w:ascii="Times New Roman" w:eastAsia="仿宋" w:hAnsi="Times New Roman" w:hint="eastAsia"/>
                <w:szCs w:val="21"/>
              </w:rPr>
              <w:t>教育</w:t>
            </w:r>
          </w:p>
        </w:tc>
        <w:tc>
          <w:tcPr>
            <w:tcW w:w="3872" w:type="dxa"/>
            <w:noWrap/>
            <w:tcMar>
              <w:top w:w="0" w:type="dxa"/>
              <w:left w:w="57" w:type="dxa"/>
              <w:bottom w:w="0" w:type="dxa"/>
              <w:right w:w="57" w:type="dxa"/>
            </w:tcMar>
            <w:vAlign w:val="center"/>
          </w:tcPr>
          <w:p w:rsidR="000F3240" w:rsidRDefault="000F3240">
            <w:pPr>
              <w:rPr>
                <w:rFonts w:ascii="Times New Roman" w:eastAsia="仿宋" w:hAnsi="Times New Roman"/>
                <w:szCs w:val="21"/>
              </w:rPr>
            </w:pPr>
            <w:r>
              <w:rPr>
                <w:rFonts w:ascii="Times New Roman" w:eastAsia="仿宋" w:hAnsi="Times New Roman" w:hint="eastAsia"/>
                <w:szCs w:val="21"/>
              </w:rPr>
              <w:t>在校学生数（万人）</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2.24</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3.31</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114.91</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2.86</w:t>
            </w:r>
          </w:p>
        </w:tc>
      </w:tr>
      <w:tr w:rsidR="000F3240">
        <w:trPr>
          <w:trHeight w:hRule="exact" w:val="482"/>
          <w:jc w:val="center"/>
        </w:trPr>
        <w:tc>
          <w:tcPr>
            <w:tcW w:w="610" w:type="dxa"/>
            <w:vMerge/>
            <w:noWrap/>
            <w:vAlign w:val="center"/>
          </w:tcPr>
          <w:p w:rsidR="000F3240" w:rsidRDefault="000F3240">
            <w:pPr>
              <w:jc w:val="center"/>
              <w:rPr>
                <w:rFonts w:ascii="Times New Roman" w:eastAsia="仿宋" w:hAnsi="Times New Roman"/>
                <w:szCs w:val="21"/>
              </w:rPr>
            </w:pPr>
          </w:p>
        </w:tc>
        <w:tc>
          <w:tcPr>
            <w:tcW w:w="3872" w:type="dxa"/>
            <w:noWrap/>
            <w:tcMar>
              <w:top w:w="0" w:type="dxa"/>
              <w:left w:w="57" w:type="dxa"/>
              <w:bottom w:w="0" w:type="dxa"/>
              <w:right w:w="57" w:type="dxa"/>
            </w:tcMar>
            <w:vAlign w:val="center"/>
          </w:tcPr>
          <w:p w:rsidR="000F3240" w:rsidRDefault="000F3240" w:rsidP="000F3240">
            <w:pPr>
              <w:ind w:firstLineChars="100" w:firstLine="31680"/>
              <w:rPr>
                <w:rFonts w:ascii="Times New Roman" w:eastAsia="仿宋" w:hAnsi="Times New Roman"/>
                <w:szCs w:val="21"/>
              </w:rPr>
            </w:pPr>
            <w:r>
              <w:rPr>
                <w:rFonts w:ascii="Times New Roman" w:eastAsia="仿宋" w:hAnsi="Times New Roman" w:hint="eastAsia"/>
                <w:szCs w:val="21"/>
              </w:rPr>
              <w:t>其中：普通小学</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1.61</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2.41</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2.06</w:t>
            </w:r>
          </w:p>
        </w:tc>
      </w:tr>
      <w:tr w:rsidR="000F3240">
        <w:trPr>
          <w:trHeight w:hRule="exact" w:val="482"/>
          <w:jc w:val="center"/>
        </w:trPr>
        <w:tc>
          <w:tcPr>
            <w:tcW w:w="610" w:type="dxa"/>
            <w:vMerge/>
            <w:noWrap/>
            <w:vAlign w:val="center"/>
          </w:tcPr>
          <w:p w:rsidR="000F3240" w:rsidRDefault="000F3240">
            <w:pPr>
              <w:jc w:val="center"/>
              <w:rPr>
                <w:rFonts w:ascii="Times New Roman" w:eastAsia="仿宋" w:hAnsi="Times New Roman"/>
                <w:szCs w:val="21"/>
              </w:rPr>
            </w:pPr>
          </w:p>
        </w:tc>
        <w:tc>
          <w:tcPr>
            <w:tcW w:w="3872" w:type="dxa"/>
            <w:noWrap/>
            <w:tcMar>
              <w:top w:w="0" w:type="dxa"/>
              <w:left w:w="57" w:type="dxa"/>
              <w:bottom w:w="0" w:type="dxa"/>
              <w:right w:w="57" w:type="dxa"/>
            </w:tcMar>
            <w:vAlign w:val="center"/>
          </w:tcPr>
          <w:p w:rsidR="000F3240" w:rsidRDefault="000F3240" w:rsidP="000F3240">
            <w:pPr>
              <w:ind w:firstLineChars="400" w:firstLine="31680"/>
              <w:rPr>
                <w:rFonts w:ascii="Times New Roman" w:eastAsia="仿宋" w:hAnsi="Times New Roman"/>
                <w:szCs w:val="21"/>
              </w:rPr>
            </w:pPr>
            <w:r>
              <w:rPr>
                <w:rFonts w:ascii="Times New Roman" w:eastAsia="仿宋" w:hAnsi="Times New Roman" w:hint="eastAsia"/>
                <w:szCs w:val="21"/>
              </w:rPr>
              <w:t>普通初中</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0.64</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0.91</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0.80</w:t>
            </w:r>
          </w:p>
        </w:tc>
      </w:tr>
      <w:tr w:rsidR="000F3240">
        <w:trPr>
          <w:trHeight w:hRule="exact" w:val="482"/>
          <w:jc w:val="center"/>
        </w:trPr>
        <w:tc>
          <w:tcPr>
            <w:tcW w:w="610" w:type="dxa"/>
            <w:vMerge/>
            <w:noWrap/>
            <w:vAlign w:val="center"/>
          </w:tcPr>
          <w:p w:rsidR="000F3240" w:rsidRDefault="000F3240">
            <w:pPr>
              <w:jc w:val="center"/>
              <w:rPr>
                <w:rFonts w:ascii="Times New Roman" w:eastAsia="仿宋" w:hAnsi="Times New Roman"/>
                <w:szCs w:val="21"/>
              </w:rPr>
            </w:pPr>
          </w:p>
        </w:tc>
        <w:tc>
          <w:tcPr>
            <w:tcW w:w="3872" w:type="dxa"/>
            <w:noWrap/>
            <w:tcMar>
              <w:top w:w="0" w:type="dxa"/>
              <w:left w:w="57" w:type="dxa"/>
              <w:bottom w:w="0" w:type="dxa"/>
              <w:right w:w="57" w:type="dxa"/>
            </w:tcMar>
            <w:vAlign w:val="center"/>
          </w:tcPr>
          <w:p w:rsidR="000F3240" w:rsidRDefault="000F3240">
            <w:pPr>
              <w:rPr>
                <w:rFonts w:ascii="Times New Roman" w:eastAsia="仿宋" w:hAnsi="Times New Roman"/>
                <w:szCs w:val="21"/>
              </w:rPr>
            </w:pPr>
            <w:r>
              <w:rPr>
                <w:rFonts w:ascii="Times New Roman" w:eastAsia="仿宋" w:hAnsi="Times New Roman" w:hint="eastAsia"/>
                <w:szCs w:val="21"/>
              </w:rPr>
              <w:t>九年义务教育巩固率（</w:t>
            </w:r>
            <w:r>
              <w:rPr>
                <w:rFonts w:ascii="Times New Roman" w:eastAsia="仿宋" w:hAnsi="Times New Roman"/>
                <w:szCs w:val="21"/>
              </w:rPr>
              <w:t>%</w:t>
            </w:r>
            <w:r>
              <w:rPr>
                <w:rFonts w:ascii="Times New Roman" w:eastAsia="仿宋" w:hAnsi="Times New Roman" w:hint="eastAsia"/>
                <w:szCs w:val="21"/>
              </w:rPr>
              <w:t>）</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98</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99</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99.9</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98.64</w:t>
            </w:r>
          </w:p>
        </w:tc>
      </w:tr>
      <w:tr w:rsidR="000F3240">
        <w:trPr>
          <w:trHeight w:hRule="exact" w:val="482"/>
          <w:jc w:val="center"/>
        </w:trPr>
        <w:tc>
          <w:tcPr>
            <w:tcW w:w="610" w:type="dxa"/>
            <w:vMerge w:val="restart"/>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高中</w:t>
            </w:r>
          </w:p>
          <w:p w:rsidR="000F3240" w:rsidRDefault="000F3240">
            <w:pPr>
              <w:jc w:val="center"/>
              <w:rPr>
                <w:rFonts w:ascii="Times New Roman" w:eastAsia="仿宋" w:hAnsi="Times New Roman"/>
                <w:szCs w:val="21"/>
              </w:rPr>
            </w:pPr>
            <w:r>
              <w:rPr>
                <w:rFonts w:ascii="Times New Roman" w:eastAsia="仿宋" w:hAnsi="Times New Roman" w:hint="eastAsia"/>
                <w:szCs w:val="21"/>
              </w:rPr>
              <w:t>阶段</w:t>
            </w:r>
          </w:p>
          <w:p w:rsidR="000F3240" w:rsidRDefault="000F3240">
            <w:pPr>
              <w:jc w:val="center"/>
              <w:rPr>
                <w:rFonts w:ascii="Times New Roman" w:eastAsia="仿宋" w:hAnsi="Times New Roman"/>
                <w:szCs w:val="21"/>
              </w:rPr>
            </w:pPr>
            <w:r>
              <w:rPr>
                <w:rFonts w:ascii="Times New Roman" w:eastAsia="仿宋" w:hAnsi="Times New Roman" w:hint="eastAsia"/>
                <w:szCs w:val="21"/>
              </w:rPr>
              <w:t>教育</w:t>
            </w:r>
          </w:p>
        </w:tc>
        <w:tc>
          <w:tcPr>
            <w:tcW w:w="3872" w:type="dxa"/>
            <w:noWrap/>
            <w:tcMar>
              <w:top w:w="0" w:type="dxa"/>
              <w:left w:w="57" w:type="dxa"/>
              <w:bottom w:w="0" w:type="dxa"/>
              <w:right w:w="57" w:type="dxa"/>
            </w:tcMar>
            <w:vAlign w:val="center"/>
          </w:tcPr>
          <w:p w:rsidR="000F3240" w:rsidRDefault="000F3240">
            <w:pPr>
              <w:rPr>
                <w:rFonts w:ascii="Times New Roman" w:eastAsia="仿宋" w:hAnsi="Times New Roman"/>
                <w:szCs w:val="21"/>
              </w:rPr>
            </w:pPr>
            <w:r>
              <w:rPr>
                <w:rFonts w:ascii="Times New Roman" w:eastAsia="仿宋" w:hAnsi="Times New Roman" w:hint="eastAsia"/>
                <w:szCs w:val="21"/>
              </w:rPr>
              <w:t>在校学生数（万人）</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0.3</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0.71</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23</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0.68</w:t>
            </w:r>
          </w:p>
        </w:tc>
      </w:tr>
      <w:tr w:rsidR="000F3240">
        <w:trPr>
          <w:trHeight w:hRule="exact" w:val="482"/>
          <w:jc w:val="center"/>
        </w:trPr>
        <w:tc>
          <w:tcPr>
            <w:tcW w:w="610" w:type="dxa"/>
            <w:vMerge/>
            <w:noWrap/>
            <w:vAlign w:val="center"/>
          </w:tcPr>
          <w:p w:rsidR="000F3240" w:rsidRDefault="000F3240">
            <w:pPr>
              <w:jc w:val="center"/>
              <w:rPr>
                <w:rFonts w:ascii="Times New Roman" w:eastAsia="仿宋" w:hAnsi="Times New Roman"/>
                <w:szCs w:val="21"/>
              </w:rPr>
            </w:pPr>
          </w:p>
        </w:tc>
        <w:tc>
          <w:tcPr>
            <w:tcW w:w="3872" w:type="dxa"/>
            <w:noWrap/>
            <w:tcMar>
              <w:top w:w="0" w:type="dxa"/>
              <w:left w:w="57" w:type="dxa"/>
              <w:bottom w:w="0" w:type="dxa"/>
              <w:right w:w="57" w:type="dxa"/>
            </w:tcMar>
            <w:vAlign w:val="center"/>
          </w:tcPr>
          <w:p w:rsidR="000F3240" w:rsidRDefault="000F3240" w:rsidP="000F3240">
            <w:pPr>
              <w:ind w:firstLineChars="100" w:firstLine="31680"/>
              <w:rPr>
                <w:rFonts w:ascii="Times New Roman" w:eastAsia="仿宋" w:hAnsi="Times New Roman"/>
                <w:szCs w:val="21"/>
              </w:rPr>
            </w:pPr>
            <w:r>
              <w:rPr>
                <w:rFonts w:ascii="Times New Roman" w:eastAsia="仿宋" w:hAnsi="Times New Roman" w:hint="eastAsia"/>
                <w:szCs w:val="21"/>
              </w:rPr>
              <w:t>其中：普通高中</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0.25</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0.41</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0.29</w:t>
            </w:r>
          </w:p>
        </w:tc>
      </w:tr>
      <w:tr w:rsidR="000F3240">
        <w:trPr>
          <w:trHeight w:hRule="exact" w:val="482"/>
          <w:jc w:val="center"/>
        </w:trPr>
        <w:tc>
          <w:tcPr>
            <w:tcW w:w="610" w:type="dxa"/>
            <w:vMerge/>
            <w:noWrap/>
            <w:vAlign w:val="center"/>
          </w:tcPr>
          <w:p w:rsidR="000F3240" w:rsidRDefault="000F3240">
            <w:pPr>
              <w:jc w:val="center"/>
              <w:rPr>
                <w:rFonts w:ascii="Times New Roman" w:eastAsia="仿宋" w:hAnsi="Times New Roman"/>
                <w:szCs w:val="21"/>
              </w:rPr>
            </w:pPr>
          </w:p>
        </w:tc>
        <w:tc>
          <w:tcPr>
            <w:tcW w:w="3872" w:type="dxa"/>
            <w:noWrap/>
            <w:tcMar>
              <w:top w:w="0" w:type="dxa"/>
              <w:left w:w="57" w:type="dxa"/>
              <w:bottom w:w="0" w:type="dxa"/>
              <w:right w:w="57" w:type="dxa"/>
            </w:tcMar>
            <w:vAlign w:val="center"/>
          </w:tcPr>
          <w:p w:rsidR="000F3240" w:rsidRDefault="000F3240" w:rsidP="000F3240">
            <w:pPr>
              <w:ind w:firstLineChars="400" w:firstLine="31680"/>
              <w:rPr>
                <w:rFonts w:ascii="Times New Roman" w:eastAsia="仿宋" w:hAnsi="Times New Roman"/>
                <w:szCs w:val="21"/>
              </w:rPr>
            </w:pPr>
            <w:r>
              <w:rPr>
                <w:rFonts w:ascii="Times New Roman" w:eastAsia="仿宋" w:hAnsi="Times New Roman" w:hint="eastAsia"/>
                <w:szCs w:val="21"/>
              </w:rPr>
              <w:t>中等职业教育</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0.04</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0.30</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0.38</w:t>
            </w:r>
          </w:p>
        </w:tc>
      </w:tr>
      <w:tr w:rsidR="000F3240">
        <w:trPr>
          <w:trHeight w:hRule="exact" w:val="482"/>
          <w:jc w:val="center"/>
        </w:trPr>
        <w:tc>
          <w:tcPr>
            <w:tcW w:w="610" w:type="dxa"/>
            <w:vMerge/>
            <w:noWrap/>
            <w:vAlign w:val="center"/>
          </w:tcPr>
          <w:p w:rsidR="000F3240" w:rsidRDefault="000F3240">
            <w:pPr>
              <w:jc w:val="center"/>
              <w:rPr>
                <w:rFonts w:ascii="Times New Roman" w:eastAsia="仿宋" w:hAnsi="Times New Roman"/>
                <w:szCs w:val="21"/>
              </w:rPr>
            </w:pPr>
          </w:p>
        </w:tc>
        <w:tc>
          <w:tcPr>
            <w:tcW w:w="3872" w:type="dxa"/>
            <w:noWrap/>
            <w:tcMar>
              <w:top w:w="0" w:type="dxa"/>
              <w:left w:w="57" w:type="dxa"/>
              <w:bottom w:w="0" w:type="dxa"/>
              <w:right w:w="57" w:type="dxa"/>
            </w:tcMar>
            <w:vAlign w:val="center"/>
          </w:tcPr>
          <w:p w:rsidR="000F3240" w:rsidRDefault="000F3240">
            <w:pPr>
              <w:rPr>
                <w:rFonts w:ascii="Times New Roman" w:eastAsia="仿宋" w:hAnsi="Times New Roman"/>
                <w:szCs w:val="21"/>
              </w:rPr>
            </w:pPr>
            <w:r>
              <w:rPr>
                <w:rFonts w:ascii="Times New Roman" w:eastAsia="仿宋" w:hAnsi="Times New Roman" w:hint="eastAsia"/>
                <w:szCs w:val="21"/>
              </w:rPr>
              <w:t>高中阶段毛入学率（</w:t>
            </w:r>
            <w:r>
              <w:rPr>
                <w:rFonts w:ascii="Times New Roman" w:eastAsia="仿宋" w:hAnsi="Times New Roman"/>
                <w:szCs w:val="21"/>
              </w:rPr>
              <w:t>%</w:t>
            </w:r>
            <w:r>
              <w:rPr>
                <w:rFonts w:ascii="Times New Roman" w:eastAsia="仿宋" w:hAnsi="Times New Roman" w:hint="eastAsia"/>
                <w:szCs w:val="21"/>
              </w:rPr>
              <w:t>）</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91</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97</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108</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96.35</w:t>
            </w:r>
          </w:p>
        </w:tc>
      </w:tr>
      <w:tr w:rsidR="000F3240">
        <w:trPr>
          <w:trHeight w:hRule="exact" w:val="482"/>
          <w:jc w:val="center"/>
        </w:trPr>
        <w:tc>
          <w:tcPr>
            <w:tcW w:w="610" w:type="dxa"/>
            <w:vMerge w:val="restart"/>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高等</w:t>
            </w:r>
          </w:p>
          <w:p w:rsidR="000F3240" w:rsidRDefault="000F3240">
            <w:pPr>
              <w:jc w:val="center"/>
              <w:rPr>
                <w:rFonts w:ascii="Times New Roman" w:eastAsia="仿宋" w:hAnsi="Times New Roman"/>
                <w:szCs w:val="21"/>
              </w:rPr>
            </w:pPr>
            <w:r>
              <w:rPr>
                <w:rFonts w:ascii="Times New Roman" w:eastAsia="仿宋" w:hAnsi="Times New Roman" w:hint="eastAsia"/>
                <w:szCs w:val="21"/>
              </w:rPr>
              <w:t>教育</w:t>
            </w:r>
          </w:p>
        </w:tc>
        <w:tc>
          <w:tcPr>
            <w:tcW w:w="3872" w:type="dxa"/>
            <w:noWrap/>
            <w:tcMar>
              <w:top w:w="0" w:type="dxa"/>
              <w:left w:w="57" w:type="dxa"/>
              <w:bottom w:w="0" w:type="dxa"/>
              <w:right w:w="57" w:type="dxa"/>
            </w:tcMar>
            <w:vAlign w:val="center"/>
          </w:tcPr>
          <w:p w:rsidR="000F3240" w:rsidRDefault="000F3240">
            <w:pPr>
              <w:rPr>
                <w:rFonts w:ascii="Times New Roman" w:eastAsia="仿宋" w:hAnsi="Times New Roman"/>
                <w:szCs w:val="21"/>
              </w:rPr>
            </w:pPr>
            <w:r>
              <w:rPr>
                <w:rFonts w:ascii="Times New Roman" w:eastAsia="仿宋" w:hAnsi="Times New Roman" w:hint="eastAsia"/>
                <w:szCs w:val="21"/>
              </w:rPr>
              <w:t>高等教育在校生规模（万人）</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0.4</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0.5</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15.4</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0.74</w:t>
            </w:r>
          </w:p>
        </w:tc>
      </w:tr>
      <w:tr w:rsidR="000F3240">
        <w:trPr>
          <w:trHeight w:hRule="exact" w:val="482"/>
          <w:jc w:val="center"/>
        </w:trPr>
        <w:tc>
          <w:tcPr>
            <w:tcW w:w="610" w:type="dxa"/>
            <w:vMerge/>
            <w:noWrap/>
            <w:vAlign w:val="center"/>
          </w:tcPr>
          <w:p w:rsidR="000F3240" w:rsidRDefault="000F3240" w:rsidP="000F3240">
            <w:pPr>
              <w:ind w:firstLineChars="150" w:firstLine="31680"/>
              <w:jc w:val="center"/>
              <w:rPr>
                <w:rFonts w:ascii="Times New Roman" w:eastAsia="仿宋" w:hAnsi="Times New Roman"/>
                <w:szCs w:val="21"/>
              </w:rPr>
            </w:pPr>
          </w:p>
        </w:tc>
        <w:tc>
          <w:tcPr>
            <w:tcW w:w="3872" w:type="dxa"/>
            <w:noWrap/>
            <w:tcMar>
              <w:top w:w="0" w:type="dxa"/>
              <w:left w:w="57" w:type="dxa"/>
              <w:bottom w:w="0" w:type="dxa"/>
              <w:right w:w="57" w:type="dxa"/>
            </w:tcMar>
            <w:vAlign w:val="center"/>
          </w:tcPr>
          <w:p w:rsidR="000F3240" w:rsidRDefault="000F3240">
            <w:pPr>
              <w:rPr>
                <w:rFonts w:ascii="Times New Roman" w:eastAsia="仿宋" w:hAnsi="Times New Roman"/>
                <w:szCs w:val="21"/>
              </w:rPr>
            </w:pPr>
            <w:r>
              <w:rPr>
                <w:rFonts w:ascii="Times New Roman" w:eastAsia="仿宋" w:hAnsi="Times New Roman" w:hint="eastAsia"/>
                <w:szCs w:val="21"/>
              </w:rPr>
              <w:t>高等教育毛入学率（</w:t>
            </w:r>
            <w:r>
              <w:rPr>
                <w:rFonts w:ascii="Times New Roman" w:eastAsia="仿宋" w:hAnsi="Times New Roman"/>
                <w:szCs w:val="21"/>
              </w:rPr>
              <w:t>%</w:t>
            </w:r>
            <w:r>
              <w:rPr>
                <w:rFonts w:ascii="Times New Roman" w:eastAsia="仿宋" w:hAnsi="Times New Roman" w:hint="eastAsia"/>
                <w:szCs w:val="21"/>
              </w:rPr>
              <w:t>）</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40</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60</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60.1</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60</w:t>
            </w:r>
          </w:p>
        </w:tc>
      </w:tr>
      <w:tr w:rsidR="000F3240">
        <w:trPr>
          <w:trHeight w:hRule="exact" w:val="482"/>
          <w:jc w:val="center"/>
        </w:trPr>
        <w:tc>
          <w:tcPr>
            <w:tcW w:w="669" w:type="dxa"/>
            <w:vMerge w:val="restart"/>
            <w:noWrap/>
            <w:vAlign w:val="center"/>
          </w:tcPr>
          <w:p w:rsidR="000F3240" w:rsidRDefault="000F3240">
            <w:pPr>
              <w:jc w:val="left"/>
              <w:rPr>
                <w:rFonts w:ascii="Times New Roman" w:eastAsia="仿宋" w:hAnsi="Times New Roman"/>
                <w:szCs w:val="21"/>
              </w:rPr>
            </w:pPr>
            <w:r>
              <w:rPr>
                <w:rFonts w:ascii="Times New Roman" w:eastAsia="仿宋" w:hAnsi="Times New Roman" w:hint="eastAsia"/>
                <w:szCs w:val="21"/>
              </w:rPr>
              <w:t>人力资源开发</w:t>
            </w:r>
          </w:p>
        </w:tc>
        <w:tc>
          <w:tcPr>
            <w:tcW w:w="3872" w:type="dxa"/>
            <w:noWrap/>
            <w:tcMar>
              <w:top w:w="0" w:type="dxa"/>
              <w:left w:w="57" w:type="dxa"/>
              <w:bottom w:w="0" w:type="dxa"/>
              <w:right w:w="57" w:type="dxa"/>
            </w:tcMar>
            <w:vAlign w:val="center"/>
          </w:tcPr>
          <w:p w:rsidR="000F3240" w:rsidRDefault="000F3240">
            <w:pPr>
              <w:rPr>
                <w:rFonts w:ascii="Times New Roman" w:eastAsia="仿宋" w:hAnsi="Times New Roman"/>
                <w:szCs w:val="21"/>
              </w:rPr>
            </w:pPr>
            <w:r>
              <w:rPr>
                <w:rFonts w:ascii="Times New Roman" w:eastAsia="仿宋" w:hAnsi="Times New Roman" w:hint="eastAsia"/>
                <w:szCs w:val="21"/>
              </w:rPr>
              <w:t>具有高等教育文化程度的人口</w:t>
            </w:r>
            <w:r>
              <w:rPr>
                <w:rFonts w:ascii="Times New Roman" w:eastAsia="仿宋" w:hAnsi="Times New Roman"/>
                <w:szCs w:val="21"/>
              </w:rPr>
              <w:t>(</w:t>
            </w:r>
            <w:r>
              <w:rPr>
                <w:rFonts w:ascii="Times New Roman" w:eastAsia="仿宋" w:hAnsi="Times New Roman" w:hint="eastAsia"/>
                <w:szCs w:val="21"/>
              </w:rPr>
              <w:t>万人</w:t>
            </w:r>
            <w:r>
              <w:rPr>
                <w:rFonts w:ascii="Times New Roman" w:eastAsia="仿宋" w:hAnsi="Times New Roman"/>
                <w:szCs w:val="21"/>
              </w:rPr>
              <w:t>)</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2</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2.8</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750</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6.8</w:t>
            </w:r>
          </w:p>
        </w:tc>
      </w:tr>
      <w:tr w:rsidR="000F3240">
        <w:trPr>
          <w:trHeight w:hRule="exact" w:val="482"/>
          <w:jc w:val="center"/>
        </w:trPr>
        <w:tc>
          <w:tcPr>
            <w:tcW w:w="610" w:type="dxa"/>
            <w:vMerge/>
            <w:noWrap/>
            <w:vAlign w:val="center"/>
          </w:tcPr>
          <w:p w:rsidR="000F3240" w:rsidRDefault="000F3240" w:rsidP="000F3240">
            <w:pPr>
              <w:ind w:firstLineChars="150" w:firstLine="31680"/>
              <w:rPr>
                <w:rFonts w:ascii="Times New Roman" w:eastAsia="仿宋" w:hAnsi="Times New Roman"/>
                <w:szCs w:val="21"/>
              </w:rPr>
            </w:pPr>
          </w:p>
        </w:tc>
        <w:tc>
          <w:tcPr>
            <w:tcW w:w="3872" w:type="dxa"/>
            <w:noWrap/>
            <w:tcMar>
              <w:top w:w="0" w:type="dxa"/>
              <w:left w:w="57" w:type="dxa"/>
              <w:bottom w:w="0" w:type="dxa"/>
              <w:right w:w="57" w:type="dxa"/>
            </w:tcMar>
            <w:vAlign w:val="center"/>
          </w:tcPr>
          <w:p w:rsidR="000F3240" w:rsidRDefault="000F3240">
            <w:pPr>
              <w:rPr>
                <w:rFonts w:ascii="Times New Roman" w:eastAsia="仿宋" w:hAnsi="Times New Roman"/>
                <w:szCs w:val="21"/>
              </w:rPr>
            </w:pPr>
            <w:r>
              <w:rPr>
                <w:rFonts w:ascii="Times New Roman" w:eastAsia="仿宋" w:hAnsi="Times New Roman" w:hint="eastAsia"/>
                <w:szCs w:val="21"/>
              </w:rPr>
              <w:t>主要劳动年龄人口受高等教育的比例</w:t>
            </w:r>
            <w:r>
              <w:rPr>
                <w:rFonts w:ascii="Times New Roman" w:eastAsia="仿宋" w:hAnsi="Times New Roman"/>
                <w:szCs w:val="21"/>
              </w:rPr>
              <w:t>(%)</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11.5</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12</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12</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12</w:t>
            </w:r>
          </w:p>
        </w:tc>
      </w:tr>
      <w:tr w:rsidR="000F3240">
        <w:trPr>
          <w:trHeight w:hRule="exact" w:val="482"/>
          <w:jc w:val="center"/>
        </w:trPr>
        <w:tc>
          <w:tcPr>
            <w:tcW w:w="610" w:type="dxa"/>
            <w:vMerge/>
            <w:noWrap/>
            <w:vAlign w:val="center"/>
          </w:tcPr>
          <w:p w:rsidR="000F3240" w:rsidRDefault="000F3240" w:rsidP="000F3240">
            <w:pPr>
              <w:ind w:firstLineChars="150" w:firstLine="31680"/>
              <w:rPr>
                <w:rFonts w:ascii="Times New Roman" w:eastAsia="仿宋" w:hAnsi="Times New Roman"/>
                <w:szCs w:val="21"/>
              </w:rPr>
            </w:pPr>
          </w:p>
        </w:tc>
        <w:tc>
          <w:tcPr>
            <w:tcW w:w="3872" w:type="dxa"/>
            <w:noWrap/>
            <w:tcMar>
              <w:top w:w="0" w:type="dxa"/>
              <w:left w:w="57" w:type="dxa"/>
              <w:bottom w:w="0" w:type="dxa"/>
              <w:right w:w="57" w:type="dxa"/>
            </w:tcMar>
            <w:vAlign w:val="center"/>
          </w:tcPr>
          <w:p w:rsidR="000F3240" w:rsidRDefault="000F3240">
            <w:pPr>
              <w:rPr>
                <w:rFonts w:ascii="Times New Roman" w:eastAsia="仿宋" w:hAnsi="Times New Roman"/>
                <w:szCs w:val="21"/>
              </w:rPr>
            </w:pPr>
            <w:r>
              <w:rPr>
                <w:rFonts w:ascii="Times New Roman" w:eastAsia="仿宋" w:hAnsi="Times New Roman" w:hint="eastAsia"/>
                <w:szCs w:val="21"/>
              </w:rPr>
              <w:t>新增劳动力平均受教育年限</w:t>
            </w:r>
            <w:r>
              <w:rPr>
                <w:rFonts w:ascii="Times New Roman" w:eastAsia="仿宋" w:hAnsi="Times New Roman"/>
                <w:szCs w:val="21"/>
              </w:rPr>
              <w:t>(</w:t>
            </w:r>
            <w:r>
              <w:rPr>
                <w:rFonts w:ascii="Times New Roman" w:eastAsia="仿宋" w:hAnsi="Times New Roman" w:hint="eastAsia"/>
                <w:szCs w:val="21"/>
              </w:rPr>
              <w:t>年</w:t>
            </w:r>
            <w:r>
              <w:rPr>
                <w:rFonts w:ascii="Times New Roman" w:eastAsia="仿宋" w:hAnsi="Times New Roman"/>
                <w:szCs w:val="21"/>
              </w:rPr>
              <w:t>)</w:t>
            </w:r>
          </w:p>
        </w:tc>
        <w:tc>
          <w:tcPr>
            <w:tcW w:w="71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13.5</w:t>
            </w:r>
          </w:p>
        </w:tc>
        <w:tc>
          <w:tcPr>
            <w:tcW w:w="1168"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14.2</w:t>
            </w:r>
          </w:p>
        </w:tc>
        <w:tc>
          <w:tcPr>
            <w:tcW w:w="1125"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14.2</w:t>
            </w:r>
          </w:p>
        </w:tc>
        <w:tc>
          <w:tcPr>
            <w:tcW w:w="1212" w:type="dxa"/>
            <w:noWrap/>
            <w:tcMar>
              <w:top w:w="0" w:type="dxa"/>
              <w:left w:w="57" w:type="dxa"/>
              <w:bottom w:w="0" w:type="dxa"/>
              <w:right w:w="57" w:type="dxa"/>
            </w:tcMar>
            <w:vAlign w:val="center"/>
          </w:tcPr>
          <w:p w:rsidR="000F3240" w:rsidRDefault="000F3240">
            <w:pPr>
              <w:jc w:val="center"/>
              <w:rPr>
                <w:rFonts w:ascii="Times New Roman" w:eastAsia="仿宋" w:hAnsi="Times New Roman"/>
                <w:szCs w:val="21"/>
              </w:rPr>
            </w:pPr>
            <w:r>
              <w:rPr>
                <w:rFonts w:ascii="Times New Roman" w:eastAsia="仿宋" w:hAnsi="Times New Roman"/>
                <w:szCs w:val="21"/>
              </w:rPr>
              <w:t>14.2</w:t>
            </w:r>
          </w:p>
        </w:tc>
      </w:tr>
    </w:tbl>
    <w:p w:rsidR="000F3240" w:rsidRDefault="000F3240" w:rsidP="000F3240">
      <w:pPr>
        <w:pStyle w:val="BodyTextFirstIndent"/>
        <w:spacing w:after="0" w:line="560" w:lineRule="exact"/>
        <w:ind w:firstLineChars="200" w:firstLine="31680"/>
        <w:outlineLvl w:val="1"/>
        <w:rPr>
          <w:rFonts w:ascii="Times New Roman" w:eastAsia="黑体" w:hAnsi="Times New Roman"/>
          <w:bCs/>
          <w:kern w:val="0"/>
          <w:sz w:val="32"/>
          <w:szCs w:val="32"/>
        </w:rPr>
      </w:pPr>
      <w:bookmarkStart w:id="15" w:name="_Toc17715"/>
      <w:r>
        <w:rPr>
          <w:rFonts w:ascii="Times New Roman" w:eastAsia="黑体" w:hAnsi="Times New Roman" w:hint="eastAsia"/>
          <w:bCs/>
          <w:kern w:val="0"/>
          <w:sz w:val="32"/>
          <w:szCs w:val="32"/>
        </w:rPr>
        <w:t>二、发展环境</w:t>
      </w:r>
      <w:bookmarkEnd w:id="15"/>
    </w:p>
    <w:p w:rsidR="000F3240" w:rsidRDefault="000F3240">
      <w:pPr>
        <w:spacing w:line="560" w:lineRule="exact"/>
        <w:ind w:firstLine="629"/>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时期是开启全面建设社会主义现代化国家新征程的第一个五年，是福建省全方位推动高质量发展超越、加快新时代新福建建设的关键五年，也是台商区主动融入环泉州湾区一体化，努力建设成为现代化、花园式的泉州城市副中心的关键时期。泉州要率先全面实现教育现代化，率先建成教育强市，建成</w:t>
      </w:r>
      <w:r>
        <w:rPr>
          <w:rFonts w:ascii="Times New Roman" w:eastAsia="仿宋_GB2312" w:hAnsi="Times New Roman"/>
          <w:sz w:val="32"/>
          <w:szCs w:val="32"/>
        </w:rPr>
        <w:t>21</w:t>
      </w:r>
      <w:r>
        <w:rPr>
          <w:rFonts w:ascii="Times New Roman" w:eastAsia="仿宋_GB2312" w:hAnsi="Times New Roman" w:hint="eastAsia"/>
          <w:sz w:val="32"/>
          <w:szCs w:val="32"/>
        </w:rPr>
        <w:t>世纪海上丝绸之路教育名城，台商区正面临教育改革发展重大战略机遇期。</w:t>
      </w:r>
    </w:p>
    <w:p w:rsidR="000F3240" w:rsidRDefault="000F3240" w:rsidP="008106CC">
      <w:pPr>
        <w:spacing w:line="560" w:lineRule="exact"/>
        <w:ind w:firstLineChars="200" w:firstLine="31680"/>
        <w:rPr>
          <w:rFonts w:ascii="Times New Roman" w:eastAsia="仿宋_GB2312" w:hAnsi="Times New Roman"/>
          <w:sz w:val="32"/>
          <w:szCs w:val="32"/>
          <w:lang w:bidi="bo-CN"/>
        </w:rPr>
      </w:pPr>
      <w:r>
        <w:rPr>
          <w:rFonts w:ascii="Times New Roman" w:eastAsia="楷体_GB2312" w:hAnsi="Times New Roman"/>
          <w:b/>
          <w:bCs/>
          <w:sz w:val="32"/>
          <w:szCs w:val="32"/>
        </w:rPr>
        <w:t>1.</w:t>
      </w:r>
      <w:r>
        <w:rPr>
          <w:rFonts w:ascii="Times New Roman" w:eastAsia="楷体_GB2312" w:hAnsi="Times New Roman" w:hint="eastAsia"/>
          <w:b/>
          <w:bCs/>
          <w:sz w:val="32"/>
          <w:szCs w:val="32"/>
        </w:rPr>
        <w:t>城市目标定位对教育发展提出新使命。</w:t>
      </w:r>
      <w:r>
        <w:rPr>
          <w:rFonts w:ascii="Times New Roman" w:eastAsia="仿宋_GB2312" w:hAnsi="Times New Roman" w:hint="eastAsia"/>
          <w:sz w:val="32"/>
          <w:szCs w:val="32"/>
        </w:rPr>
        <w:t>台商区是泉州中心城区</w:t>
      </w:r>
      <w:r>
        <w:rPr>
          <w:rFonts w:ascii="Times New Roman" w:eastAsia="仿宋_GB2312" w:hAnsi="Times New Roman"/>
          <w:sz w:val="32"/>
          <w:szCs w:val="32"/>
        </w:rPr>
        <w:t>“</w:t>
      </w:r>
      <w:r>
        <w:rPr>
          <w:rFonts w:ascii="Times New Roman" w:eastAsia="仿宋_GB2312" w:hAnsi="Times New Roman" w:hint="eastAsia"/>
          <w:sz w:val="32"/>
          <w:szCs w:val="32"/>
        </w:rPr>
        <w:t>一湾两翼三带多支点</w:t>
      </w:r>
      <w:r>
        <w:rPr>
          <w:rFonts w:ascii="Times New Roman" w:eastAsia="仿宋_GB2312" w:hAnsi="Times New Roman"/>
          <w:sz w:val="32"/>
          <w:szCs w:val="32"/>
        </w:rPr>
        <w:t>”</w:t>
      </w:r>
      <w:r>
        <w:rPr>
          <w:rFonts w:ascii="Times New Roman" w:eastAsia="仿宋_GB2312" w:hAnsi="Times New Roman" w:hint="eastAsia"/>
          <w:sz w:val="32"/>
          <w:szCs w:val="32"/>
        </w:rPr>
        <w:t>城市空间布局中的重要一环，是环</w:t>
      </w:r>
      <w:hyperlink r:id="rId6" w:tgtFrame="https://baike.so.com/doc/_blank" w:history="1">
        <w:r>
          <w:rPr>
            <w:rFonts w:ascii="Times New Roman" w:eastAsia="仿宋_GB2312" w:hAnsi="Times New Roman" w:hint="eastAsia"/>
            <w:sz w:val="32"/>
            <w:szCs w:val="32"/>
          </w:rPr>
          <w:t>泉州湾</w:t>
        </w:r>
      </w:hyperlink>
      <w:r>
        <w:rPr>
          <w:rFonts w:ascii="Times New Roman" w:eastAsia="仿宋_GB2312" w:hAnsi="Times New Roman" w:hint="eastAsia"/>
          <w:sz w:val="32"/>
          <w:szCs w:val="32"/>
        </w:rPr>
        <w:t>区一体化的重要门户。未来五年，台商区将着力打造</w:t>
      </w:r>
      <w:r>
        <w:rPr>
          <w:rFonts w:ascii="Times New Roman" w:eastAsia="仿宋_GB2312" w:hAnsi="Times New Roman"/>
          <w:sz w:val="32"/>
          <w:szCs w:val="32"/>
        </w:rPr>
        <w:t>“</w:t>
      </w:r>
      <w:r>
        <w:rPr>
          <w:rFonts w:ascii="Times New Roman" w:eastAsia="仿宋_GB2312" w:hAnsi="Times New Roman" w:hint="eastAsia"/>
          <w:sz w:val="32"/>
          <w:szCs w:val="32"/>
        </w:rPr>
        <w:t>一心四城</w:t>
      </w:r>
      <w:r>
        <w:rPr>
          <w:rStyle w:val="FootnoteReference"/>
          <w:rFonts w:ascii="Times New Roman" w:eastAsia="仿宋_GB2312" w:hAnsi="Times New Roman"/>
          <w:sz w:val="32"/>
          <w:szCs w:val="32"/>
        </w:rPr>
        <w:footnoteReference w:id="5"/>
      </w:r>
      <w:r>
        <w:rPr>
          <w:rFonts w:ascii="Times New Roman" w:eastAsia="仿宋_GB2312" w:hAnsi="Times New Roman"/>
          <w:sz w:val="32"/>
          <w:szCs w:val="32"/>
        </w:rPr>
        <w:t>”</w:t>
      </w:r>
      <w:r>
        <w:rPr>
          <w:rFonts w:ascii="Times New Roman" w:eastAsia="仿宋_GB2312" w:hAnsi="Times New Roman" w:hint="eastAsia"/>
          <w:sz w:val="32"/>
          <w:szCs w:val="32"/>
        </w:rPr>
        <w:t>，</w:t>
      </w:r>
      <w:r>
        <w:rPr>
          <w:rFonts w:ascii="Times New Roman" w:eastAsia="仿宋_GB2312" w:hAnsi="Times New Roman" w:hint="eastAsia"/>
          <w:sz w:val="32"/>
          <w:szCs w:val="32"/>
          <w:lang w:bidi="bo-CN"/>
        </w:rPr>
        <w:t>打造现代化、</w:t>
      </w:r>
      <w:r>
        <w:rPr>
          <w:rFonts w:ascii="Times New Roman" w:eastAsia="仿宋_GB2312" w:hAnsi="Times New Roman" w:hint="eastAsia"/>
          <w:sz w:val="32"/>
          <w:szCs w:val="32"/>
        </w:rPr>
        <w:t>花</w:t>
      </w:r>
      <w:r>
        <w:rPr>
          <w:rFonts w:ascii="Times New Roman" w:eastAsia="仿宋_GB2312" w:hAnsi="Times New Roman" w:hint="eastAsia"/>
          <w:sz w:val="32"/>
          <w:szCs w:val="32"/>
          <w:lang w:bidi="bo-CN"/>
        </w:rPr>
        <w:t>园式的泉州城市副中心，这将为全区教育发展提供新的发展机遇。如何用好后发优势和资源聚合，深化教育供给侧改革，健全义务教育公平长效机制和优质均衡保障机制，构建现代职业教育体系，优化教育治理，创新人才培养方式，增强教育服务能力等方面还需进一步探索与实践。</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bCs/>
          <w:sz w:val="32"/>
          <w:szCs w:val="32"/>
        </w:rPr>
        <w:t>2.</w:t>
      </w:r>
      <w:r>
        <w:rPr>
          <w:rFonts w:ascii="Times New Roman" w:eastAsia="楷体_GB2312" w:hAnsi="Times New Roman" w:hint="eastAsia"/>
          <w:b/>
          <w:bCs/>
          <w:sz w:val="32"/>
          <w:szCs w:val="32"/>
        </w:rPr>
        <w:t>人口变化流动态势对公共教育服务提出新任务。</w:t>
      </w:r>
      <w:r>
        <w:rPr>
          <w:rFonts w:ascii="Times New Roman" w:eastAsia="仿宋_GB2312" w:hAnsi="Times New Roman" w:hint="eastAsia"/>
          <w:sz w:val="32"/>
          <w:szCs w:val="32"/>
        </w:rPr>
        <w:t>基于城镇化和工业化进程及社会发展的需要，乡村人口与城市人口双向流动以及新建组团聚集，学龄人口大幅增长，并逐步从学前、小学向后传递。公办学位供需矛盾进一步凸显，教育发展与人口发展的动态调控机制亟需优化。随着人民群众生活水平和素质的提高，市民不仅期盼</w:t>
      </w:r>
      <w:r>
        <w:rPr>
          <w:rFonts w:ascii="Times New Roman" w:eastAsia="仿宋_GB2312" w:hAnsi="Times New Roman"/>
          <w:sz w:val="32"/>
          <w:szCs w:val="32"/>
        </w:rPr>
        <w:t>“</w:t>
      </w:r>
      <w:r>
        <w:rPr>
          <w:rFonts w:ascii="Times New Roman" w:eastAsia="仿宋_GB2312" w:hAnsi="Times New Roman" w:hint="eastAsia"/>
          <w:sz w:val="32"/>
          <w:szCs w:val="32"/>
        </w:rPr>
        <w:t>有学上</w:t>
      </w:r>
      <w:r>
        <w:rPr>
          <w:rFonts w:ascii="Times New Roman" w:eastAsia="仿宋_GB2312" w:hAnsi="Times New Roman"/>
          <w:sz w:val="32"/>
          <w:szCs w:val="32"/>
        </w:rPr>
        <w:t>”</w:t>
      </w:r>
      <w:r>
        <w:rPr>
          <w:rFonts w:ascii="Times New Roman" w:eastAsia="仿宋_GB2312" w:hAnsi="Times New Roman" w:hint="eastAsia"/>
          <w:sz w:val="32"/>
          <w:szCs w:val="32"/>
        </w:rPr>
        <w:t>更期盼</w:t>
      </w:r>
      <w:r>
        <w:rPr>
          <w:rFonts w:ascii="Times New Roman" w:eastAsia="仿宋_GB2312" w:hAnsi="Times New Roman"/>
          <w:sz w:val="32"/>
          <w:szCs w:val="32"/>
        </w:rPr>
        <w:t>“</w:t>
      </w:r>
      <w:r>
        <w:rPr>
          <w:rFonts w:ascii="Times New Roman" w:eastAsia="仿宋_GB2312" w:hAnsi="Times New Roman" w:hint="eastAsia"/>
          <w:sz w:val="32"/>
          <w:szCs w:val="32"/>
        </w:rPr>
        <w:t>上好学</w:t>
      </w:r>
      <w:r>
        <w:rPr>
          <w:rFonts w:ascii="Times New Roman" w:eastAsia="仿宋_GB2312" w:hAnsi="Times New Roman"/>
          <w:sz w:val="32"/>
          <w:szCs w:val="32"/>
        </w:rPr>
        <w:t>”</w:t>
      </w:r>
      <w:r>
        <w:rPr>
          <w:rFonts w:ascii="Times New Roman" w:eastAsia="仿宋_GB2312" w:hAnsi="Times New Roman" w:hint="eastAsia"/>
          <w:sz w:val="32"/>
          <w:szCs w:val="32"/>
        </w:rPr>
        <w:t>。台商区教育面临着扩大优质资源供给，完善终身教育体系，努力满足广大市民多样化、个性化教育需求的发展重任。</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bCs/>
          <w:sz w:val="32"/>
          <w:szCs w:val="32"/>
        </w:rPr>
        <w:t>3.</w:t>
      </w:r>
      <w:r>
        <w:rPr>
          <w:rFonts w:ascii="Times New Roman" w:eastAsia="楷体_GB2312" w:hAnsi="Times New Roman" w:hint="eastAsia"/>
          <w:b/>
          <w:bCs/>
          <w:sz w:val="32"/>
          <w:szCs w:val="32"/>
        </w:rPr>
        <w:t>现代产业城市对教育质量提出新期待。</w:t>
      </w:r>
      <w:r>
        <w:rPr>
          <w:rFonts w:ascii="Times New Roman" w:eastAsia="仿宋_GB2312" w:hAnsi="Times New Roman" w:hint="eastAsia"/>
          <w:kern w:val="0"/>
          <w:sz w:val="32"/>
          <w:szCs w:val="32"/>
        </w:rPr>
        <w:t>随着</w:t>
      </w:r>
      <w:r>
        <w:rPr>
          <w:rFonts w:ascii="Times New Roman" w:eastAsia="仿宋_GB2312" w:hAnsi="Times New Roman" w:hint="eastAsia"/>
          <w:sz w:val="32"/>
          <w:szCs w:val="32"/>
        </w:rPr>
        <w:t>台商区</w:t>
      </w:r>
      <w:r>
        <w:rPr>
          <w:rFonts w:ascii="Times New Roman" w:eastAsia="仿宋_GB2312" w:hAnsi="Times New Roman"/>
          <w:kern w:val="0"/>
          <w:sz w:val="32"/>
          <w:szCs w:val="32"/>
        </w:rPr>
        <w:t>“</w:t>
      </w:r>
      <w:r>
        <w:rPr>
          <w:rFonts w:ascii="Times New Roman" w:eastAsia="仿宋_GB2312" w:hAnsi="Times New Roman" w:hint="eastAsia"/>
          <w:kern w:val="0"/>
          <w:sz w:val="32"/>
          <w:szCs w:val="32"/>
        </w:rPr>
        <w:t>创新驱动</w:t>
      </w:r>
      <w:r>
        <w:rPr>
          <w:rFonts w:ascii="Times New Roman" w:eastAsia="仿宋_GB2312" w:hAnsi="Times New Roman"/>
          <w:kern w:val="0"/>
          <w:sz w:val="32"/>
          <w:szCs w:val="32"/>
        </w:rPr>
        <w:t>”“</w:t>
      </w:r>
      <w:r>
        <w:rPr>
          <w:rFonts w:ascii="Times New Roman" w:eastAsia="仿宋_GB2312" w:hAnsi="Times New Roman" w:hint="eastAsia"/>
          <w:kern w:val="0"/>
          <w:sz w:val="32"/>
          <w:szCs w:val="32"/>
        </w:rPr>
        <w:t>赋能升级</w:t>
      </w:r>
      <w:r>
        <w:rPr>
          <w:rFonts w:ascii="Times New Roman" w:eastAsia="仿宋_GB2312" w:hAnsi="Times New Roman"/>
          <w:kern w:val="0"/>
          <w:sz w:val="32"/>
          <w:szCs w:val="32"/>
        </w:rPr>
        <w:t>”</w:t>
      </w:r>
      <w:r>
        <w:rPr>
          <w:rFonts w:ascii="Times New Roman" w:eastAsia="仿宋_GB2312" w:hAnsi="Times New Roman" w:hint="eastAsia"/>
          <w:kern w:val="0"/>
          <w:sz w:val="32"/>
          <w:szCs w:val="32"/>
        </w:rPr>
        <w:t>等重大发展战略的深入实施，对人才培养提出了新的更高要求。</w:t>
      </w:r>
      <w:r>
        <w:rPr>
          <w:rFonts w:ascii="Times New Roman" w:eastAsia="仿宋_GB2312" w:hAnsi="Times New Roman" w:hint="eastAsia"/>
          <w:sz w:val="32"/>
          <w:szCs w:val="32"/>
        </w:rPr>
        <w:t>人才培养模式与产业发展需求脱节，企业技工型人才短缺，不能满足产业转型升级的需要。特别是绿色智能交通装备、高端装备制造、文化旅游服务、健康医疗养生和新材料等新兴产业的发展，以及枢纽经济、现代服务业和数字经济新业态等项目人才培养配套急需提升，</w:t>
      </w:r>
      <w:r>
        <w:rPr>
          <w:rFonts w:ascii="Times New Roman" w:eastAsia="仿宋_GB2312" w:hAnsi="Times New Roman" w:hint="eastAsia"/>
          <w:sz w:val="32"/>
          <w:szCs w:val="32"/>
          <w:lang w:bidi="bo-CN"/>
        </w:rPr>
        <w:t>这也对</w:t>
      </w:r>
      <w:r>
        <w:rPr>
          <w:rFonts w:ascii="Times New Roman" w:eastAsia="仿宋_GB2312" w:hAnsi="Times New Roman" w:hint="eastAsia"/>
          <w:sz w:val="32"/>
          <w:szCs w:val="32"/>
        </w:rPr>
        <w:t>台商区</w:t>
      </w:r>
      <w:r>
        <w:rPr>
          <w:rFonts w:ascii="Times New Roman" w:eastAsia="仿宋_GB2312" w:hAnsi="Times New Roman" w:hint="eastAsia"/>
          <w:sz w:val="32"/>
          <w:szCs w:val="32"/>
          <w:lang w:bidi="bo-CN"/>
        </w:rPr>
        <w:t>教育带来前所未有的挑战。</w:t>
      </w:r>
    </w:p>
    <w:p w:rsidR="000F3240" w:rsidRDefault="000F3240" w:rsidP="008106CC">
      <w:pPr>
        <w:spacing w:line="560" w:lineRule="exact"/>
        <w:ind w:firstLineChars="200" w:firstLine="31680"/>
        <w:rPr>
          <w:rFonts w:ascii="Times New Roman" w:eastAsia="仿宋_GB2312" w:hAnsi="Times New Roman"/>
          <w:sz w:val="32"/>
          <w:szCs w:val="32"/>
          <w:lang w:bidi="bo-CN"/>
        </w:rPr>
      </w:pPr>
      <w:r>
        <w:rPr>
          <w:rFonts w:ascii="Times New Roman" w:eastAsia="楷体_GB2312" w:hAnsi="Times New Roman"/>
          <w:b/>
          <w:bCs/>
          <w:sz w:val="32"/>
          <w:szCs w:val="32"/>
        </w:rPr>
        <w:t>4.</w:t>
      </w:r>
      <w:r>
        <w:rPr>
          <w:rFonts w:ascii="Times New Roman" w:eastAsia="楷体_GB2312" w:hAnsi="Times New Roman" w:hint="eastAsia"/>
          <w:b/>
          <w:bCs/>
          <w:sz w:val="32"/>
          <w:szCs w:val="32"/>
        </w:rPr>
        <w:t>城乡一体化对教育资源保障提出新要求。</w:t>
      </w:r>
      <w:r>
        <w:rPr>
          <w:rFonts w:ascii="Times New Roman" w:eastAsia="仿宋_GB2312" w:hAnsi="Times New Roman" w:hint="eastAsia"/>
          <w:sz w:val="32"/>
          <w:szCs w:val="32"/>
          <w:lang w:bidi="bo-CN"/>
        </w:rPr>
        <w:t>台商区成立以来，在优化教育资源配置、学位供给、质量提升、特色发展、保障公平和促进均衡等方面取得一定成绩，但与鲤城、丰泽等中心城区教育发展水平相比仍存在不少差距：现代教育体系尚未健全，优质教育资源覆盖不均，人才培养与社会需求还不适应。教育用地、人员、经费等方面亟需创新机制，增强保障力度。</w:t>
      </w:r>
    </w:p>
    <w:p w:rsidR="000F3240" w:rsidRDefault="000F3240" w:rsidP="00DD4CF4">
      <w:pPr>
        <w:spacing w:beforeLines="50" w:line="560" w:lineRule="exact"/>
        <w:jc w:val="center"/>
        <w:outlineLvl w:val="0"/>
        <w:rPr>
          <w:rFonts w:ascii="Times New Roman" w:eastAsia="黑体" w:hAnsi="Times New Roman"/>
          <w:bCs/>
          <w:kern w:val="0"/>
          <w:sz w:val="32"/>
          <w:szCs w:val="32"/>
        </w:rPr>
      </w:pPr>
      <w:bookmarkStart w:id="16" w:name="_Toc15393"/>
      <w:r>
        <w:rPr>
          <w:rFonts w:ascii="Times New Roman" w:eastAsia="黑体" w:hAnsi="Times New Roman" w:hint="eastAsia"/>
          <w:bCs/>
          <w:kern w:val="0"/>
          <w:sz w:val="32"/>
          <w:szCs w:val="32"/>
        </w:rPr>
        <w:t>第二章</w:t>
      </w:r>
      <w:r>
        <w:rPr>
          <w:rFonts w:ascii="Times New Roman" w:eastAsia="黑体" w:hAnsi="Times New Roman"/>
          <w:bCs/>
          <w:kern w:val="0"/>
          <w:sz w:val="32"/>
          <w:szCs w:val="32"/>
        </w:rPr>
        <w:t xml:space="preserve">  </w:t>
      </w:r>
      <w:r>
        <w:rPr>
          <w:rFonts w:ascii="Times New Roman" w:eastAsia="黑体" w:hAnsi="Times New Roman" w:hint="eastAsia"/>
          <w:bCs/>
          <w:kern w:val="0"/>
          <w:sz w:val="32"/>
          <w:szCs w:val="32"/>
        </w:rPr>
        <w:t>指导思想与发展目标</w:t>
      </w:r>
      <w:bookmarkEnd w:id="16"/>
    </w:p>
    <w:p w:rsidR="000F3240" w:rsidRDefault="000F3240" w:rsidP="008106CC">
      <w:pPr>
        <w:spacing w:line="560" w:lineRule="exact"/>
        <w:ind w:firstLineChars="200" w:firstLine="31680"/>
        <w:outlineLvl w:val="1"/>
        <w:rPr>
          <w:rFonts w:ascii="Times New Roman" w:eastAsia="黑体" w:hAnsi="Times New Roman"/>
          <w:kern w:val="0"/>
          <w:sz w:val="32"/>
          <w:szCs w:val="32"/>
        </w:rPr>
      </w:pPr>
      <w:bookmarkStart w:id="17" w:name="_Toc31446"/>
      <w:r>
        <w:rPr>
          <w:rFonts w:ascii="Times New Roman" w:eastAsia="黑体" w:hAnsi="Times New Roman" w:hint="eastAsia"/>
          <w:bCs/>
          <w:kern w:val="0"/>
          <w:sz w:val="32"/>
          <w:szCs w:val="32"/>
        </w:rPr>
        <w:t>一、指导思想</w:t>
      </w:r>
      <w:bookmarkEnd w:id="17"/>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kern w:val="0"/>
          <w:sz w:val="32"/>
          <w:szCs w:val="32"/>
        </w:rPr>
        <w:t>以习近平新时代中国特色社会主义思想为指导，深入贯彻</w:t>
      </w:r>
      <w:r>
        <w:rPr>
          <w:rFonts w:ascii="Times New Roman" w:eastAsia="仿宋_GB2312" w:hAnsi="Times New Roman" w:hint="eastAsia"/>
          <w:sz w:val="32"/>
          <w:szCs w:val="32"/>
        </w:rPr>
        <w:t>全国全省全市</w:t>
      </w:r>
      <w:r>
        <w:rPr>
          <w:rFonts w:ascii="Times New Roman" w:eastAsia="仿宋_GB2312" w:hAnsi="Times New Roman" w:hint="eastAsia"/>
          <w:kern w:val="0"/>
          <w:sz w:val="32"/>
          <w:szCs w:val="32"/>
        </w:rPr>
        <w:t>教育大会精神，按照国家和省、市、区全方位推动高质量发展超越的决策部署，遵循</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五位一体</w:t>
      </w:r>
      <w:r>
        <w:rPr>
          <w:rStyle w:val="FootnoteReference"/>
          <w:rFonts w:ascii="Times New Roman" w:eastAsia="仿宋_GB2312" w:hAnsi="Times New Roman"/>
          <w:kern w:val="0"/>
          <w:sz w:val="32"/>
          <w:szCs w:val="32"/>
        </w:rPr>
        <w:footnoteReference w:id="6"/>
      </w:r>
      <w:r>
        <w:rPr>
          <w:rFonts w:ascii="Times New Roman" w:eastAsia="仿宋_GB2312" w:hAnsi="Times New Roman"/>
          <w:kern w:val="0"/>
          <w:sz w:val="32"/>
          <w:szCs w:val="32"/>
        </w:rPr>
        <w:t>”</w:t>
      </w:r>
      <w:r>
        <w:rPr>
          <w:rFonts w:ascii="Times New Roman" w:eastAsia="仿宋_GB2312" w:hAnsi="Times New Roman" w:hint="eastAsia"/>
          <w:kern w:val="0"/>
          <w:sz w:val="32"/>
          <w:szCs w:val="32"/>
        </w:rPr>
        <w:t>总体布局和</w:t>
      </w:r>
      <w:r>
        <w:rPr>
          <w:rFonts w:ascii="Times New Roman" w:eastAsia="仿宋_GB2312" w:hAnsi="Times New Roman"/>
          <w:kern w:val="0"/>
          <w:sz w:val="32"/>
          <w:szCs w:val="32"/>
        </w:rPr>
        <w:t>“</w:t>
      </w:r>
      <w:r>
        <w:rPr>
          <w:rFonts w:ascii="Times New Roman" w:eastAsia="仿宋_GB2312" w:hAnsi="Times New Roman" w:hint="eastAsia"/>
          <w:kern w:val="0"/>
          <w:sz w:val="32"/>
          <w:szCs w:val="32"/>
        </w:rPr>
        <w:t>四个全面</w:t>
      </w:r>
      <w:r>
        <w:rPr>
          <w:rStyle w:val="FootnoteReference"/>
          <w:rFonts w:ascii="Times New Roman" w:eastAsia="仿宋_GB2312" w:hAnsi="Times New Roman"/>
          <w:kern w:val="0"/>
          <w:sz w:val="32"/>
          <w:szCs w:val="32"/>
        </w:rPr>
        <w:footnoteReference w:id="7"/>
      </w:r>
      <w:r>
        <w:rPr>
          <w:rFonts w:ascii="Times New Roman" w:eastAsia="仿宋_GB2312" w:hAnsi="Times New Roman"/>
          <w:kern w:val="0"/>
          <w:sz w:val="32"/>
          <w:szCs w:val="32"/>
        </w:rPr>
        <w:t>”</w:t>
      </w:r>
      <w:r>
        <w:rPr>
          <w:rFonts w:ascii="Times New Roman" w:eastAsia="仿宋_GB2312" w:hAnsi="Times New Roman" w:hint="eastAsia"/>
          <w:kern w:val="0"/>
          <w:sz w:val="32"/>
          <w:szCs w:val="32"/>
        </w:rPr>
        <w:t>战略布局，以创新、协调、绿色、开放、共享的发展理念统领教育改革发展，以建设高质量教育体系为首要任务，以建成</w:t>
      </w:r>
      <w:r>
        <w:rPr>
          <w:rFonts w:ascii="Times New Roman" w:eastAsia="仿宋_GB2312" w:hAnsi="Times New Roman"/>
          <w:kern w:val="0"/>
          <w:sz w:val="32"/>
          <w:szCs w:val="32"/>
        </w:rPr>
        <w:t>“</w:t>
      </w:r>
      <w:r>
        <w:rPr>
          <w:rFonts w:ascii="Times New Roman" w:eastAsia="仿宋_GB2312" w:hAnsi="Times New Roman" w:hint="eastAsia"/>
          <w:kern w:val="0"/>
          <w:sz w:val="32"/>
          <w:szCs w:val="32"/>
        </w:rPr>
        <w:t>教育强区</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为主要目标，以提高质量和促进公平为核心，以教育项目建设为抓手，坚持目标导向、问题导向，深化教育评价改革，夯基础、补短板、保基本、促公平、调结构，加快推进教育现代化，确保</w:t>
      </w:r>
      <w:r>
        <w:rPr>
          <w:rFonts w:ascii="Times New Roman" w:eastAsia="仿宋_GB2312" w:hAnsi="Times New Roman"/>
          <w:kern w:val="0"/>
          <w:sz w:val="32"/>
          <w:szCs w:val="32"/>
        </w:rPr>
        <w:t>“</w:t>
      </w:r>
      <w:r>
        <w:rPr>
          <w:rFonts w:ascii="Times New Roman" w:eastAsia="仿宋_GB2312" w:hAnsi="Times New Roman" w:hint="eastAsia"/>
          <w:kern w:val="0"/>
          <w:sz w:val="32"/>
          <w:szCs w:val="32"/>
        </w:rPr>
        <w:t>十四五</w:t>
      </w:r>
      <w:r>
        <w:rPr>
          <w:rFonts w:ascii="Times New Roman" w:eastAsia="仿宋_GB2312" w:hAnsi="Times New Roman"/>
          <w:kern w:val="0"/>
          <w:sz w:val="32"/>
          <w:szCs w:val="32"/>
        </w:rPr>
        <w:t>”</w:t>
      </w:r>
      <w:r>
        <w:rPr>
          <w:rFonts w:ascii="Times New Roman" w:eastAsia="仿宋_GB2312" w:hAnsi="Times New Roman" w:hint="eastAsia"/>
          <w:kern w:val="0"/>
          <w:sz w:val="32"/>
          <w:szCs w:val="32"/>
        </w:rPr>
        <w:t>教育事业发展各项目标任务按期保质完成。</w:t>
      </w:r>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18" w:name="_Toc28905"/>
      <w:r>
        <w:rPr>
          <w:rFonts w:ascii="Times New Roman" w:eastAsia="黑体" w:hAnsi="Times New Roman" w:hint="eastAsia"/>
          <w:bCs/>
          <w:kern w:val="0"/>
          <w:sz w:val="32"/>
          <w:szCs w:val="32"/>
        </w:rPr>
        <w:t>二、基本原则</w:t>
      </w:r>
      <w:bookmarkEnd w:id="18"/>
    </w:p>
    <w:p w:rsidR="000F3240" w:rsidRDefault="000F3240">
      <w:pPr>
        <w:spacing w:line="560" w:lineRule="exact"/>
        <w:ind w:firstLine="640"/>
        <w:rPr>
          <w:rFonts w:ascii="Times New Roman" w:eastAsia="仿宋_GB2312" w:hAnsi="Times New Roman"/>
          <w:sz w:val="32"/>
          <w:szCs w:val="32"/>
        </w:rPr>
      </w:pPr>
      <w:r>
        <w:rPr>
          <w:rFonts w:ascii="Times New Roman" w:eastAsia="楷体_GB2312" w:hAnsi="Times New Roman"/>
          <w:b/>
          <w:bCs/>
          <w:sz w:val="32"/>
          <w:szCs w:val="32"/>
        </w:rPr>
        <w:t>1.</w:t>
      </w:r>
      <w:r>
        <w:rPr>
          <w:rFonts w:ascii="Times New Roman" w:eastAsia="楷体_GB2312" w:hAnsi="Times New Roman" w:hint="eastAsia"/>
          <w:b/>
          <w:bCs/>
          <w:sz w:val="32"/>
          <w:szCs w:val="32"/>
        </w:rPr>
        <w:t>坚持党的领导，依法治教。</w:t>
      </w:r>
      <w:r>
        <w:rPr>
          <w:rFonts w:ascii="Times New Roman" w:eastAsia="仿宋_GB2312" w:hAnsi="Times New Roman" w:hint="eastAsia"/>
          <w:sz w:val="32"/>
          <w:szCs w:val="32"/>
        </w:rPr>
        <w:t>牢牢掌握党对教育工作的领导权，确保教育系统在政治立场、政治方向、政治原则、政治道路上同党中央保持高度一致。积极探索适应台商区教育现代化的教育政策体系，大力推进教育治理能力和治理体系现代化，完善行政执法体制机制，强化从严治校机制，健全教育管理制度体系，为教育改革发展和实现教育现代化创造良好法治环境。</w:t>
      </w:r>
    </w:p>
    <w:p w:rsidR="000F3240" w:rsidRDefault="000F3240">
      <w:pPr>
        <w:spacing w:line="560" w:lineRule="exact"/>
        <w:ind w:firstLine="640"/>
        <w:rPr>
          <w:rFonts w:ascii="Times New Roman" w:eastAsia="仿宋_GB2312" w:hAnsi="Times New Roman"/>
          <w:sz w:val="32"/>
          <w:szCs w:val="32"/>
        </w:rPr>
      </w:pPr>
      <w:r>
        <w:rPr>
          <w:rFonts w:ascii="Times New Roman" w:eastAsia="楷体_GB2312" w:hAnsi="Times New Roman"/>
          <w:b/>
          <w:bCs/>
          <w:sz w:val="32"/>
          <w:szCs w:val="32"/>
        </w:rPr>
        <w:t>2.</w:t>
      </w:r>
      <w:r>
        <w:rPr>
          <w:rFonts w:ascii="Times New Roman" w:eastAsia="楷体_GB2312" w:hAnsi="Times New Roman" w:hint="eastAsia"/>
          <w:b/>
          <w:bCs/>
          <w:sz w:val="32"/>
          <w:szCs w:val="32"/>
        </w:rPr>
        <w:t>坚持优先发展，适度超前。</w:t>
      </w:r>
      <w:r>
        <w:rPr>
          <w:rFonts w:ascii="Times New Roman" w:eastAsia="仿宋_GB2312" w:hAnsi="Times New Roman" w:hint="eastAsia"/>
          <w:sz w:val="32"/>
          <w:szCs w:val="32"/>
        </w:rPr>
        <w:t>始终</w:t>
      </w:r>
      <w:r>
        <w:rPr>
          <w:rFonts w:ascii="Times New Roman" w:eastAsia="仿宋_GB2312" w:hAnsi="Times New Roman" w:hint="eastAsia"/>
          <w:sz w:val="32"/>
          <w:szCs w:val="32"/>
          <w:lang w:bidi="bo-CN"/>
        </w:rPr>
        <w:t>坚持把教育摆在优先发展的战略位置，</w:t>
      </w:r>
      <w:r>
        <w:rPr>
          <w:rFonts w:ascii="Times New Roman" w:eastAsia="仿宋_GB2312" w:hAnsi="Times New Roman" w:hint="eastAsia"/>
          <w:sz w:val="32"/>
          <w:szCs w:val="32"/>
        </w:rPr>
        <w:t>按照适度超前、合理布局、完善机制、提升质量的要求，将教育事业作为带动片区开发、招商引资、产业发展、招才引智和加快人口聚集等各项事业的先棋手。完善保障教育优先发展的管理机制，确保财政资金优先保障教育投入、公共资源配置优先满足教育和人力资源开发需要，充分发挥教育的基础性、先导性、全局性地位和作用。</w:t>
      </w:r>
    </w:p>
    <w:p w:rsidR="000F3240" w:rsidRDefault="000F3240">
      <w:pPr>
        <w:spacing w:line="560" w:lineRule="exact"/>
        <w:ind w:firstLine="640"/>
        <w:rPr>
          <w:rFonts w:ascii="Times New Roman" w:eastAsia="仿宋_GB2312" w:hAnsi="Times New Roman"/>
          <w:sz w:val="32"/>
          <w:szCs w:val="32"/>
        </w:rPr>
      </w:pPr>
      <w:r>
        <w:rPr>
          <w:rFonts w:ascii="Times New Roman" w:eastAsia="楷体_GB2312" w:hAnsi="Times New Roman"/>
          <w:b/>
          <w:bCs/>
          <w:sz w:val="32"/>
          <w:szCs w:val="32"/>
        </w:rPr>
        <w:t>3.</w:t>
      </w:r>
      <w:r>
        <w:rPr>
          <w:rFonts w:ascii="Times New Roman" w:eastAsia="楷体_GB2312" w:hAnsi="Times New Roman" w:hint="eastAsia"/>
          <w:b/>
          <w:bCs/>
          <w:sz w:val="32"/>
          <w:szCs w:val="32"/>
        </w:rPr>
        <w:t>坚持立德树人，更高质量。</w:t>
      </w:r>
      <w:r>
        <w:rPr>
          <w:rFonts w:ascii="Times New Roman" w:eastAsia="仿宋_GB2312" w:hAnsi="Times New Roman" w:hint="eastAsia"/>
          <w:sz w:val="32"/>
          <w:szCs w:val="32"/>
        </w:rPr>
        <w:t>把立德树人成效作为根本标准，充分发挥教育评价的指挥棒作用，引导确立科学的育人目标，确保教育正确发展方向。健全教育评价机制，完善德智体美劳全面培养的教育体系。针对各级各类教育特点，分类设计、稳步推进，深化教育评价改革，着力解决人民群众最关心最直接最现实的教育问题，补短板、强弱项，构建高质量教育体系。</w:t>
      </w:r>
    </w:p>
    <w:p w:rsidR="000F3240" w:rsidRDefault="000F3240">
      <w:pPr>
        <w:spacing w:line="560" w:lineRule="exact"/>
        <w:ind w:firstLine="640"/>
        <w:rPr>
          <w:rFonts w:ascii="Times New Roman" w:eastAsia="仿宋_GB2312" w:hAnsi="Times New Roman"/>
          <w:sz w:val="32"/>
          <w:szCs w:val="32"/>
        </w:rPr>
      </w:pPr>
      <w:r>
        <w:rPr>
          <w:rFonts w:ascii="Times New Roman" w:eastAsia="楷体_GB2312" w:hAnsi="Times New Roman"/>
          <w:b/>
          <w:bCs/>
          <w:sz w:val="32"/>
          <w:szCs w:val="32"/>
        </w:rPr>
        <w:t>4.</w:t>
      </w:r>
      <w:r>
        <w:rPr>
          <w:rFonts w:ascii="Times New Roman" w:eastAsia="楷体_GB2312" w:hAnsi="Times New Roman" w:hint="eastAsia"/>
          <w:b/>
          <w:bCs/>
          <w:sz w:val="32"/>
          <w:szCs w:val="32"/>
        </w:rPr>
        <w:t>坚持促进公平，惠及全民。</w:t>
      </w:r>
      <w:r>
        <w:rPr>
          <w:rFonts w:ascii="Times New Roman" w:eastAsia="仿宋_GB2312" w:hAnsi="Times New Roman" w:hint="eastAsia"/>
          <w:sz w:val="32"/>
          <w:szCs w:val="32"/>
        </w:rPr>
        <w:t>坚持教育的公益性和普惠性，保障公民依法享有接受良好教育的机会。建成覆盖城乡的基本公共教育服务体系，逐步实现基本公共教育服务均等化，缩小区域差距。努力办好每一所学校，教好每一个学生，确保贫困家庭义务教育阶段适龄儿童少年不失学辍学。切实解决随迁子女平等接受义务教育问题。保障残疾人受教育权利。</w:t>
      </w:r>
    </w:p>
    <w:p w:rsidR="000F3240" w:rsidRDefault="000F3240">
      <w:pPr>
        <w:spacing w:line="560" w:lineRule="exact"/>
        <w:ind w:firstLine="640"/>
        <w:rPr>
          <w:rFonts w:ascii="Times New Roman" w:eastAsia="仿宋_GB2312" w:hAnsi="Times New Roman"/>
          <w:sz w:val="32"/>
          <w:szCs w:val="32"/>
        </w:rPr>
      </w:pPr>
      <w:r>
        <w:rPr>
          <w:rFonts w:ascii="Times New Roman" w:eastAsia="楷体_GB2312" w:hAnsi="Times New Roman"/>
          <w:b/>
          <w:bCs/>
          <w:sz w:val="32"/>
          <w:szCs w:val="32"/>
        </w:rPr>
        <w:t>5.</w:t>
      </w:r>
      <w:r>
        <w:rPr>
          <w:rFonts w:ascii="Times New Roman" w:eastAsia="楷体_GB2312" w:hAnsi="Times New Roman" w:hint="eastAsia"/>
          <w:b/>
          <w:bCs/>
          <w:sz w:val="32"/>
          <w:szCs w:val="32"/>
        </w:rPr>
        <w:t>坚持改革创新，增强活力。</w:t>
      </w:r>
      <w:r>
        <w:rPr>
          <w:rFonts w:ascii="Times New Roman" w:eastAsia="仿宋_GB2312" w:hAnsi="Times New Roman" w:hint="eastAsia"/>
          <w:sz w:val="32"/>
          <w:szCs w:val="32"/>
        </w:rPr>
        <w:t>用足用好台商区先行先试政策，抓住关键环节，分类设计、稳步推进，增强改革的系统性、整体性、协同性，着力破解影响和制约学校办学活力的困难和问题。认真总结成功经验，加强顶层设计，着眼于长远的制度建设，强化评价导向、校内激励、文化引领、优质带动作用，深入探索、勇于创新、不断完善，持续释放和激发生机与活力。</w:t>
      </w:r>
    </w:p>
    <w:p w:rsidR="000F3240" w:rsidRDefault="000F3240" w:rsidP="008106CC">
      <w:pPr>
        <w:spacing w:line="560" w:lineRule="exact"/>
        <w:ind w:firstLineChars="196" w:firstLine="31680"/>
        <w:rPr>
          <w:rFonts w:ascii="Times New Roman" w:eastAsia="仿宋_GB2312" w:hAnsi="Times New Roman"/>
          <w:sz w:val="32"/>
          <w:szCs w:val="32"/>
        </w:rPr>
      </w:pPr>
      <w:r>
        <w:rPr>
          <w:rFonts w:ascii="Times New Roman" w:eastAsia="楷体_GB2312" w:hAnsi="Times New Roman"/>
          <w:b/>
          <w:bCs/>
          <w:sz w:val="32"/>
          <w:szCs w:val="32"/>
        </w:rPr>
        <w:t>6.</w:t>
      </w:r>
      <w:r>
        <w:rPr>
          <w:rFonts w:ascii="Times New Roman" w:eastAsia="楷体_GB2312" w:hAnsi="Times New Roman" w:hint="eastAsia"/>
          <w:b/>
          <w:bCs/>
          <w:sz w:val="32"/>
          <w:szCs w:val="32"/>
        </w:rPr>
        <w:t>坚持服务全局，提升适应。</w:t>
      </w:r>
      <w:r>
        <w:rPr>
          <w:rFonts w:ascii="Times New Roman" w:eastAsia="仿宋_GB2312" w:hAnsi="Times New Roman" w:hint="eastAsia"/>
          <w:sz w:val="32"/>
          <w:szCs w:val="32"/>
        </w:rPr>
        <w:t>紧紧围绕全面推进</w:t>
      </w:r>
      <w:r>
        <w:rPr>
          <w:rFonts w:ascii="Times New Roman" w:eastAsia="仿宋_GB2312" w:hAnsi="Times New Roman"/>
          <w:sz w:val="32"/>
          <w:szCs w:val="32"/>
        </w:rPr>
        <w:t>“</w:t>
      </w:r>
      <w:r>
        <w:rPr>
          <w:rFonts w:ascii="Times New Roman" w:eastAsia="仿宋_GB2312" w:hAnsi="Times New Roman" w:hint="eastAsia"/>
          <w:sz w:val="32"/>
          <w:szCs w:val="32"/>
        </w:rPr>
        <w:t>两岸融合主阵地和泉州城市副中心</w:t>
      </w:r>
      <w:r>
        <w:rPr>
          <w:rFonts w:ascii="Times New Roman" w:eastAsia="仿宋_GB2312" w:hAnsi="Times New Roman"/>
          <w:sz w:val="32"/>
          <w:szCs w:val="32"/>
        </w:rPr>
        <w:t>”</w:t>
      </w:r>
      <w:r>
        <w:rPr>
          <w:rFonts w:ascii="Times New Roman" w:eastAsia="仿宋_GB2312" w:hAnsi="Times New Roman" w:hint="eastAsia"/>
          <w:sz w:val="32"/>
          <w:szCs w:val="32"/>
        </w:rPr>
        <w:t>建设目标，调动社会各方力量，全面提升新时代教育现代化水平和服务经济社会发展能力，合理配置教育资源，调整优化教育布局和人才培养结构，优化教育供给侧改革，构建现代职业教育体系，提供个性化多样化的优质教育服务，努力形成教育与经济社会协调发展新格局。</w:t>
      </w:r>
    </w:p>
    <w:p w:rsidR="000F3240" w:rsidRDefault="000F3240" w:rsidP="008106CC">
      <w:pPr>
        <w:spacing w:line="560" w:lineRule="exact"/>
        <w:ind w:firstLineChars="200" w:firstLine="31680"/>
        <w:outlineLvl w:val="1"/>
        <w:rPr>
          <w:rFonts w:ascii="黑体" w:eastAsia="黑体" w:hAnsi="黑体"/>
          <w:sz w:val="32"/>
          <w:szCs w:val="32"/>
        </w:rPr>
      </w:pPr>
      <w:bookmarkStart w:id="19" w:name="_Toc25100"/>
      <w:r>
        <w:rPr>
          <w:rFonts w:ascii="黑体" w:eastAsia="黑体" w:hAnsi="黑体" w:hint="eastAsia"/>
          <w:bCs/>
          <w:kern w:val="0"/>
          <w:sz w:val="32"/>
          <w:szCs w:val="32"/>
        </w:rPr>
        <w:t>三、目标安排</w:t>
      </w:r>
      <w:bookmarkEnd w:id="19"/>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bCs/>
          <w:sz w:val="32"/>
          <w:szCs w:val="32"/>
        </w:rPr>
        <w:t>1.2025</w:t>
      </w:r>
      <w:r>
        <w:rPr>
          <w:rFonts w:ascii="Times New Roman" w:eastAsia="楷体_GB2312" w:hAnsi="Times New Roman" w:hint="eastAsia"/>
          <w:b/>
          <w:bCs/>
          <w:sz w:val="32"/>
          <w:szCs w:val="32"/>
        </w:rPr>
        <w:t>年发展目标：</w:t>
      </w:r>
      <w:r>
        <w:rPr>
          <w:rFonts w:ascii="Times New Roman" w:eastAsia="仿宋_GB2312" w:hAnsi="Times New Roman" w:hint="eastAsia"/>
          <w:kern w:val="0"/>
          <w:sz w:val="32"/>
          <w:szCs w:val="32"/>
        </w:rPr>
        <w:t>构建与台商区经济社会发展相适应的高质量教育体系，率先实现教育优质均衡，建成</w:t>
      </w:r>
      <w:r>
        <w:rPr>
          <w:rFonts w:ascii="Times New Roman" w:eastAsia="仿宋_GB2312" w:hAnsi="Times New Roman"/>
          <w:kern w:val="0"/>
          <w:sz w:val="32"/>
          <w:szCs w:val="32"/>
        </w:rPr>
        <w:t>“</w:t>
      </w:r>
      <w:r>
        <w:rPr>
          <w:rFonts w:ascii="Times New Roman" w:eastAsia="仿宋_GB2312" w:hAnsi="Times New Roman" w:hint="eastAsia"/>
          <w:kern w:val="0"/>
          <w:sz w:val="32"/>
          <w:szCs w:val="32"/>
        </w:rPr>
        <w:t>教育强区</w:t>
      </w:r>
      <w:r>
        <w:rPr>
          <w:rFonts w:ascii="Times New Roman" w:eastAsia="仿宋_GB2312" w:hAnsi="Times New Roman"/>
          <w:kern w:val="0"/>
          <w:sz w:val="32"/>
          <w:szCs w:val="32"/>
        </w:rPr>
        <w:t>”</w:t>
      </w:r>
      <w:r>
        <w:rPr>
          <w:rFonts w:ascii="Times New Roman" w:eastAsia="仿宋_GB2312" w:hAnsi="Times New Roman" w:hint="eastAsia"/>
          <w:kern w:val="0"/>
          <w:sz w:val="32"/>
          <w:szCs w:val="32"/>
        </w:rPr>
        <w:t>，实现城乡居民</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人有所学、学有优教</w:t>
      </w:r>
      <w:r>
        <w:rPr>
          <w:rFonts w:ascii="Times New Roman" w:eastAsia="仿宋_GB2312" w:hAnsi="Times New Roman"/>
          <w:kern w:val="0"/>
          <w:sz w:val="32"/>
          <w:szCs w:val="32"/>
        </w:rPr>
        <w:t>”</w:t>
      </w:r>
      <w:r>
        <w:rPr>
          <w:rFonts w:ascii="Times New Roman" w:eastAsia="仿宋_GB2312" w:hAnsi="Times New Roman" w:hint="eastAsia"/>
          <w:kern w:val="0"/>
          <w:sz w:val="32"/>
          <w:szCs w:val="32"/>
        </w:rPr>
        <w:t>，教育总体发展水平和人民群众教育获得感居全市前列。</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bCs/>
          <w:sz w:val="32"/>
          <w:szCs w:val="32"/>
        </w:rPr>
        <w:t>学前教育优质普惠发展。</w:t>
      </w:r>
      <w:r>
        <w:rPr>
          <w:rFonts w:ascii="Times New Roman" w:eastAsia="仿宋_GB2312" w:hAnsi="Times New Roman" w:hint="eastAsia"/>
          <w:sz w:val="32"/>
          <w:szCs w:val="32"/>
        </w:rPr>
        <w:t>至</w:t>
      </w:r>
      <w:r>
        <w:rPr>
          <w:rFonts w:ascii="Times New Roman" w:eastAsia="仿宋_GB2312" w:hAnsi="Times New Roman"/>
          <w:sz w:val="32"/>
          <w:szCs w:val="32"/>
        </w:rPr>
        <w:t>2025</w:t>
      </w:r>
      <w:r>
        <w:rPr>
          <w:rFonts w:ascii="Times New Roman" w:eastAsia="仿宋_GB2312" w:hAnsi="Times New Roman" w:hint="eastAsia"/>
          <w:sz w:val="32"/>
          <w:szCs w:val="32"/>
        </w:rPr>
        <w:t>年，全区省级示范幼儿园</w:t>
      </w:r>
      <w:r>
        <w:rPr>
          <w:rFonts w:ascii="Times New Roman" w:eastAsia="仿宋_GB2312" w:hAnsi="Times New Roman"/>
          <w:sz w:val="32"/>
          <w:szCs w:val="32"/>
        </w:rPr>
        <w:t>3</w:t>
      </w:r>
      <w:r>
        <w:rPr>
          <w:rFonts w:ascii="Times New Roman" w:eastAsia="仿宋_GB2312" w:hAnsi="Times New Roman" w:hint="eastAsia"/>
          <w:sz w:val="32"/>
          <w:szCs w:val="32"/>
        </w:rPr>
        <w:t>所以上、市级示范幼儿园</w:t>
      </w:r>
      <w:r>
        <w:rPr>
          <w:rFonts w:ascii="Times New Roman" w:eastAsia="仿宋_GB2312" w:hAnsi="Times New Roman"/>
          <w:sz w:val="32"/>
          <w:szCs w:val="32"/>
        </w:rPr>
        <w:t>4</w:t>
      </w:r>
      <w:r>
        <w:rPr>
          <w:rFonts w:ascii="Times New Roman" w:eastAsia="仿宋_GB2312" w:hAnsi="Times New Roman" w:hint="eastAsia"/>
          <w:sz w:val="32"/>
          <w:szCs w:val="32"/>
        </w:rPr>
        <w:t>所以上、区级示范幼儿园</w:t>
      </w:r>
      <w:r>
        <w:rPr>
          <w:rFonts w:ascii="Times New Roman" w:eastAsia="仿宋_GB2312" w:hAnsi="Times New Roman"/>
          <w:sz w:val="32"/>
          <w:szCs w:val="32"/>
        </w:rPr>
        <w:t>15</w:t>
      </w:r>
      <w:r>
        <w:rPr>
          <w:rFonts w:ascii="Times New Roman" w:eastAsia="仿宋_GB2312" w:hAnsi="Times New Roman" w:hint="eastAsia"/>
          <w:sz w:val="32"/>
          <w:szCs w:val="32"/>
        </w:rPr>
        <w:t>所以上，学前教育三年入园率超</w:t>
      </w:r>
      <w:r>
        <w:rPr>
          <w:rFonts w:ascii="Times New Roman" w:eastAsia="仿宋_GB2312" w:hAnsi="Times New Roman"/>
          <w:sz w:val="32"/>
          <w:szCs w:val="32"/>
        </w:rPr>
        <w:t>99%</w:t>
      </w:r>
      <w:r>
        <w:rPr>
          <w:rFonts w:ascii="Times New Roman" w:eastAsia="仿宋_GB2312" w:hAnsi="Times New Roman" w:hint="eastAsia"/>
          <w:sz w:val="32"/>
          <w:szCs w:val="32"/>
        </w:rPr>
        <w:t>、学前一年入园率达</w:t>
      </w:r>
      <w:r>
        <w:rPr>
          <w:rFonts w:ascii="Times New Roman" w:eastAsia="仿宋_GB2312" w:hAnsi="Times New Roman"/>
          <w:sz w:val="32"/>
          <w:szCs w:val="32"/>
        </w:rPr>
        <w:t>100%</w:t>
      </w:r>
      <w:r>
        <w:rPr>
          <w:rFonts w:ascii="Times New Roman" w:eastAsia="仿宋_GB2312" w:hAnsi="Times New Roman" w:hint="eastAsia"/>
          <w:sz w:val="32"/>
          <w:szCs w:val="32"/>
        </w:rPr>
        <w:t>。</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bCs/>
          <w:sz w:val="32"/>
          <w:szCs w:val="32"/>
        </w:rPr>
        <w:t>义务教育公平优质均衡发展。</w:t>
      </w:r>
      <w:r>
        <w:rPr>
          <w:rFonts w:ascii="Times New Roman" w:eastAsia="仿宋_GB2312" w:hAnsi="Times New Roman" w:hint="eastAsia"/>
          <w:sz w:val="32"/>
          <w:szCs w:val="32"/>
        </w:rPr>
        <w:t>至</w:t>
      </w:r>
      <w:r>
        <w:rPr>
          <w:rFonts w:ascii="Times New Roman" w:eastAsia="仿宋_GB2312" w:hAnsi="Times New Roman"/>
          <w:sz w:val="32"/>
          <w:szCs w:val="32"/>
        </w:rPr>
        <w:t>2025</w:t>
      </w:r>
      <w:r>
        <w:rPr>
          <w:rFonts w:ascii="Times New Roman" w:eastAsia="仿宋_GB2312" w:hAnsi="Times New Roman" w:hint="eastAsia"/>
          <w:sz w:val="32"/>
          <w:szCs w:val="32"/>
        </w:rPr>
        <w:t>年，全区</w:t>
      </w:r>
      <w:r>
        <w:rPr>
          <w:rFonts w:ascii="Times New Roman" w:eastAsia="仿宋_GB2312" w:hAnsi="Times New Roman"/>
          <w:sz w:val="32"/>
          <w:szCs w:val="32"/>
        </w:rPr>
        <w:t>100%</w:t>
      </w:r>
      <w:r>
        <w:rPr>
          <w:rFonts w:ascii="Times New Roman" w:eastAsia="仿宋_GB2312" w:hAnsi="Times New Roman" w:hint="eastAsia"/>
          <w:sz w:val="32"/>
          <w:szCs w:val="32"/>
        </w:rPr>
        <w:t>中小学创建省义务教育管理标准化学校，九年义务教育巩固率达</w:t>
      </w:r>
      <w:r>
        <w:rPr>
          <w:rFonts w:ascii="Times New Roman" w:eastAsia="仿宋_GB2312" w:hAnsi="Times New Roman"/>
          <w:sz w:val="32"/>
          <w:szCs w:val="32"/>
        </w:rPr>
        <w:t>99%</w:t>
      </w:r>
      <w:r>
        <w:rPr>
          <w:rFonts w:ascii="Times New Roman" w:eastAsia="仿宋_GB2312" w:hAnsi="Times New Roman" w:hint="eastAsia"/>
          <w:sz w:val="32"/>
          <w:szCs w:val="32"/>
        </w:rPr>
        <w:t>以上，全面消除中小学</w:t>
      </w:r>
      <w:r>
        <w:rPr>
          <w:rFonts w:ascii="Times New Roman" w:eastAsia="仿宋_GB2312" w:hAnsi="Times New Roman"/>
          <w:sz w:val="32"/>
          <w:szCs w:val="32"/>
        </w:rPr>
        <w:t>“</w:t>
      </w:r>
      <w:r>
        <w:rPr>
          <w:rFonts w:ascii="Times New Roman" w:eastAsia="仿宋_GB2312" w:hAnsi="Times New Roman" w:hint="eastAsia"/>
          <w:sz w:val="32"/>
          <w:szCs w:val="32"/>
        </w:rPr>
        <w:t>大班额</w:t>
      </w:r>
      <w:r>
        <w:rPr>
          <w:rFonts w:ascii="Times New Roman" w:eastAsia="仿宋_GB2312" w:hAnsi="Times New Roman"/>
          <w:sz w:val="32"/>
          <w:szCs w:val="32"/>
        </w:rPr>
        <w:t>”</w:t>
      </w:r>
      <w:r>
        <w:rPr>
          <w:rFonts w:ascii="Times New Roman" w:eastAsia="仿宋_GB2312" w:hAnsi="Times New Roman" w:hint="eastAsia"/>
          <w:sz w:val="32"/>
          <w:szCs w:val="32"/>
        </w:rPr>
        <w:t>。小学教育</w:t>
      </w:r>
      <w:r>
        <w:rPr>
          <w:rFonts w:ascii="Times New Roman" w:eastAsia="仿宋_GB2312" w:hAnsi="Times New Roman"/>
          <w:sz w:val="32"/>
          <w:szCs w:val="32"/>
        </w:rPr>
        <w:t>“</w:t>
      </w:r>
      <w:r>
        <w:rPr>
          <w:rFonts w:ascii="Times New Roman" w:eastAsia="仿宋_GB2312" w:hAnsi="Times New Roman" w:hint="eastAsia"/>
          <w:sz w:val="32"/>
          <w:szCs w:val="32"/>
        </w:rPr>
        <w:t>一校一特色、一校一品牌</w:t>
      </w:r>
      <w:r>
        <w:rPr>
          <w:rFonts w:ascii="Times New Roman" w:eastAsia="仿宋_GB2312" w:hAnsi="Times New Roman"/>
          <w:sz w:val="32"/>
          <w:szCs w:val="32"/>
        </w:rPr>
        <w:t>”</w:t>
      </w:r>
      <w:r>
        <w:rPr>
          <w:rFonts w:ascii="Times New Roman" w:eastAsia="仿宋_GB2312" w:hAnsi="Times New Roman" w:hint="eastAsia"/>
          <w:sz w:val="32"/>
          <w:szCs w:val="32"/>
        </w:rPr>
        <w:t>，初中教学质量明显提升，各类质量监测和中考的平均分、及格率、优秀率居全市中上水平。</w:t>
      </w:r>
    </w:p>
    <w:p w:rsidR="000F3240" w:rsidRDefault="000F3240" w:rsidP="008106CC">
      <w:pPr>
        <w:spacing w:line="560" w:lineRule="exact"/>
        <w:ind w:firstLineChars="200" w:firstLine="31680"/>
        <w:rPr>
          <w:rFonts w:ascii="Times New Roman" w:eastAsia="仿宋_GB2312" w:hAnsi="Times New Roman"/>
          <w:b/>
          <w:bCs/>
          <w:sz w:val="32"/>
          <w:szCs w:val="32"/>
        </w:rPr>
      </w:pPr>
      <w:r>
        <w:rPr>
          <w:rFonts w:ascii="Times New Roman" w:eastAsia="仿宋_GB2312" w:hAnsi="Times New Roman"/>
          <w:b/>
          <w:bCs/>
          <w:sz w:val="32"/>
          <w:szCs w:val="32"/>
        </w:rPr>
        <w:t>——</w:t>
      </w:r>
      <w:r>
        <w:rPr>
          <w:rFonts w:ascii="Times New Roman" w:eastAsia="仿宋_GB2312" w:hAnsi="Times New Roman" w:hint="eastAsia"/>
          <w:b/>
          <w:bCs/>
          <w:sz w:val="32"/>
          <w:szCs w:val="32"/>
        </w:rPr>
        <w:t>特殊教育全纳有质量发展。</w:t>
      </w:r>
      <w:r>
        <w:rPr>
          <w:rFonts w:ascii="Times New Roman" w:eastAsia="仿宋_GB2312" w:hAnsi="Times New Roman" w:hint="eastAsia"/>
          <w:sz w:val="32"/>
          <w:szCs w:val="32"/>
        </w:rPr>
        <w:t>建立健全布局合理、学段衔接、普特融合、医教结合的特殊教育体系。实现残疾学生从学前到高中阶段</w:t>
      </w:r>
      <w:r>
        <w:rPr>
          <w:rFonts w:ascii="Times New Roman" w:eastAsia="仿宋_GB2312" w:hAnsi="Times New Roman"/>
          <w:sz w:val="32"/>
          <w:szCs w:val="32"/>
        </w:rPr>
        <w:t>15</w:t>
      </w:r>
      <w:r>
        <w:rPr>
          <w:rFonts w:ascii="Times New Roman" w:eastAsia="仿宋_GB2312" w:hAnsi="Times New Roman" w:hint="eastAsia"/>
          <w:sz w:val="32"/>
          <w:szCs w:val="32"/>
        </w:rPr>
        <w:t>年免费教育。三类残疾适龄儿童少年入学率达</w:t>
      </w:r>
      <w:r>
        <w:rPr>
          <w:rFonts w:ascii="Times New Roman" w:eastAsia="仿宋_GB2312" w:hAnsi="Times New Roman"/>
          <w:sz w:val="32"/>
          <w:szCs w:val="32"/>
        </w:rPr>
        <w:t>93%</w:t>
      </w:r>
      <w:r>
        <w:rPr>
          <w:rFonts w:ascii="Times New Roman" w:eastAsia="仿宋_GB2312" w:hAnsi="Times New Roman" w:hint="eastAsia"/>
          <w:sz w:val="32"/>
          <w:szCs w:val="32"/>
        </w:rPr>
        <w:t>以上。筹设</w:t>
      </w:r>
      <w:r>
        <w:rPr>
          <w:rFonts w:ascii="Times New Roman" w:eastAsia="仿宋_GB2312" w:hAnsi="Times New Roman"/>
          <w:sz w:val="32"/>
          <w:szCs w:val="32"/>
        </w:rPr>
        <w:t>1</w:t>
      </w:r>
      <w:r>
        <w:rPr>
          <w:rFonts w:ascii="Times New Roman" w:eastAsia="仿宋_GB2312" w:hAnsi="Times New Roman" w:hint="eastAsia"/>
          <w:sz w:val="32"/>
          <w:szCs w:val="32"/>
        </w:rPr>
        <w:t>所特殊教育学校。</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bCs/>
          <w:sz w:val="32"/>
          <w:szCs w:val="32"/>
        </w:rPr>
        <w:t>普通高中优质特色多样化发展。</w:t>
      </w:r>
      <w:r>
        <w:rPr>
          <w:rFonts w:ascii="Times New Roman" w:eastAsia="仿宋_GB2312" w:hAnsi="Times New Roman" w:hint="eastAsia"/>
          <w:sz w:val="32"/>
          <w:szCs w:val="32"/>
        </w:rPr>
        <w:t>高中阶段毛入学率达</w:t>
      </w:r>
      <w:r>
        <w:rPr>
          <w:rFonts w:ascii="Times New Roman" w:eastAsia="仿宋_GB2312" w:hAnsi="Times New Roman"/>
          <w:sz w:val="32"/>
          <w:szCs w:val="32"/>
        </w:rPr>
        <w:t>99%</w:t>
      </w:r>
      <w:r>
        <w:rPr>
          <w:rFonts w:ascii="Times New Roman" w:eastAsia="仿宋_GB2312" w:hAnsi="Times New Roman" w:hint="eastAsia"/>
          <w:sz w:val="32"/>
          <w:szCs w:val="32"/>
        </w:rPr>
        <w:t>以上，全区高考平均分、本科上线率进入泉州市中上水平。</w:t>
      </w:r>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bCs/>
          <w:sz w:val="32"/>
          <w:szCs w:val="32"/>
        </w:rPr>
        <w:t>职业教育产城融合发展。</w:t>
      </w:r>
      <w:r>
        <w:rPr>
          <w:rFonts w:ascii="Times New Roman" w:eastAsia="仿宋_GB2312" w:hAnsi="Times New Roman" w:hint="eastAsia"/>
          <w:sz w:val="32"/>
          <w:szCs w:val="32"/>
        </w:rPr>
        <w:t>支持泉州华光职业学院升格为本科层次职业院校。高等教育毛入学率达</w:t>
      </w:r>
      <w:r>
        <w:rPr>
          <w:rFonts w:ascii="Times New Roman" w:eastAsia="仿宋_GB2312" w:hAnsi="Times New Roman"/>
          <w:sz w:val="32"/>
          <w:szCs w:val="32"/>
        </w:rPr>
        <w:t>61%</w:t>
      </w:r>
      <w:r>
        <w:rPr>
          <w:rFonts w:ascii="Times New Roman" w:eastAsia="仿宋_GB2312" w:hAnsi="Times New Roman" w:hint="eastAsia"/>
          <w:sz w:val="32"/>
          <w:szCs w:val="32"/>
        </w:rPr>
        <w:t>。打造</w:t>
      </w:r>
      <w:r>
        <w:rPr>
          <w:rFonts w:ascii="Times New Roman" w:eastAsia="仿宋_GB2312" w:hAnsi="Times New Roman"/>
          <w:sz w:val="32"/>
          <w:szCs w:val="32"/>
        </w:rPr>
        <w:t>5-7</w:t>
      </w:r>
      <w:r>
        <w:rPr>
          <w:rFonts w:ascii="Times New Roman" w:eastAsia="仿宋_GB2312" w:hAnsi="Times New Roman" w:hint="eastAsia"/>
          <w:sz w:val="32"/>
          <w:szCs w:val="32"/>
        </w:rPr>
        <w:t>个高水平特色专业群，产教融合校企合作体制机制更加健全，职业教育服务经济社会发展能力显著提升。</w:t>
      </w:r>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bCs/>
          <w:sz w:val="32"/>
          <w:szCs w:val="32"/>
        </w:rPr>
        <w:t>终身教育便捷开放发展。</w:t>
      </w:r>
      <w:r>
        <w:rPr>
          <w:rFonts w:ascii="Times New Roman" w:eastAsia="仿宋_GB2312" w:hAnsi="Times New Roman" w:hint="eastAsia"/>
          <w:bCs/>
          <w:sz w:val="32"/>
          <w:szCs w:val="32"/>
        </w:rPr>
        <w:t>构建充满活力、丰富多彩的终身学习环境。</w:t>
      </w:r>
      <w:r>
        <w:rPr>
          <w:rFonts w:ascii="Times New Roman" w:eastAsia="仿宋_GB2312" w:hAnsi="Times New Roman" w:hint="eastAsia"/>
          <w:sz w:val="32"/>
          <w:szCs w:val="32"/>
        </w:rPr>
        <w:t>创建</w:t>
      </w:r>
      <w:r>
        <w:rPr>
          <w:rFonts w:ascii="Times New Roman" w:eastAsia="仿宋_GB2312" w:hAnsi="Times New Roman"/>
          <w:sz w:val="32"/>
          <w:szCs w:val="32"/>
        </w:rPr>
        <w:t>4</w:t>
      </w:r>
      <w:r>
        <w:rPr>
          <w:rFonts w:ascii="Times New Roman" w:eastAsia="仿宋_GB2312" w:hAnsi="Times New Roman" w:hint="eastAsia"/>
          <w:sz w:val="32"/>
          <w:szCs w:val="32"/>
        </w:rPr>
        <w:t>个社区学校，设置</w:t>
      </w:r>
      <w:r>
        <w:rPr>
          <w:rFonts w:ascii="Times New Roman" w:eastAsia="仿宋_GB2312" w:hAnsi="Times New Roman"/>
          <w:sz w:val="32"/>
          <w:szCs w:val="32"/>
        </w:rPr>
        <w:t>78</w:t>
      </w:r>
      <w:r>
        <w:rPr>
          <w:rFonts w:ascii="Times New Roman" w:eastAsia="仿宋_GB2312" w:hAnsi="Times New Roman" w:hint="eastAsia"/>
          <w:sz w:val="32"/>
          <w:szCs w:val="32"/>
        </w:rPr>
        <w:t>个社区教育教学点，新增劳动力受教育年限平均达</w:t>
      </w:r>
      <w:r>
        <w:rPr>
          <w:rFonts w:ascii="Times New Roman" w:eastAsia="仿宋_GB2312" w:hAnsi="Times New Roman"/>
          <w:sz w:val="32"/>
          <w:szCs w:val="32"/>
        </w:rPr>
        <w:t>14.5</w:t>
      </w:r>
      <w:r>
        <w:rPr>
          <w:rFonts w:ascii="Times New Roman" w:eastAsia="仿宋_GB2312" w:hAnsi="Times New Roman" w:hint="eastAsia"/>
          <w:sz w:val="32"/>
          <w:szCs w:val="32"/>
        </w:rPr>
        <w:t>年。</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bCs/>
          <w:sz w:val="32"/>
          <w:szCs w:val="32"/>
        </w:rPr>
        <w:t>加快品牌学校建设步伐。</w:t>
      </w:r>
      <w:r>
        <w:rPr>
          <w:rFonts w:ascii="Times New Roman" w:eastAsia="仿宋_GB2312" w:hAnsi="Times New Roman" w:hint="eastAsia"/>
          <w:sz w:val="32"/>
          <w:szCs w:val="32"/>
        </w:rPr>
        <w:t>高位嫁接名校合作办学，强化内涵管理，促进教育质量提质增效。建成一批涵盖幼儿园至高中的同城化优质品牌学校。提升教育品牌效应，名校的示范性、辐射和引领力不断增强。</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仿宋_GB2312" w:hAnsi="Times New Roman"/>
          <w:b/>
          <w:bCs/>
          <w:sz w:val="32"/>
          <w:szCs w:val="32"/>
        </w:rPr>
        <w:t>——</w:t>
      </w:r>
      <w:r>
        <w:rPr>
          <w:rFonts w:ascii="Times New Roman" w:eastAsia="仿宋_GB2312" w:hAnsi="Times New Roman" w:hint="eastAsia"/>
          <w:b/>
          <w:bCs/>
          <w:sz w:val="32"/>
          <w:szCs w:val="32"/>
        </w:rPr>
        <w:t>建立办学质量综合评估机制。</w:t>
      </w:r>
      <w:r>
        <w:rPr>
          <w:rFonts w:ascii="Times New Roman" w:eastAsia="仿宋_GB2312" w:hAnsi="Times New Roman" w:hint="eastAsia"/>
          <w:sz w:val="32"/>
          <w:szCs w:val="32"/>
        </w:rPr>
        <w:t>加强教育督导，完善评估办法，从根本上改革应试教育评价模式。基于新高考，创建新时代教学质量评价体系，完善对学校和教师的考核激励办法。建立符合素质教育要求的各类教育评价制度。引入第三方评价机构，开展质量监测，强化监督，深入推进学校管办评分离。</w:t>
      </w:r>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rPr>
      </w:pPr>
      <w:r>
        <w:rPr>
          <w:rFonts w:ascii="Times New Roman" w:eastAsia="楷体_GB2312" w:hAnsi="Times New Roman"/>
          <w:b/>
          <w:bCs/>
          <w:sz w:val="32"/>
          <w:szCs w:val="32"/>
        </w:rPr>
        <w:t>2.2035</w:t>
      </w:r>
      <w:r>
        <w:rPr>
          <w:rFonts w:ascii="Times New Roman" w:eastAsia="楷体_GB2312" w:hAnsi="Times New Roman" w:hint="eastAsia"/>
          <w:b/>
          <w:bCs/>
          <w:sz w:val="32"/>
          <w:szCs w:val="32"/>
        </w:rPr>
        <w:t>年远景目标：</w:t>
      </w:r>
      <w:r>
        <w:rPr>
          <w:rFonts w:ascii="Times New Roman" w:eastAsia="仿宋_GB2312" w:hAnsi="Times New Roman" w:hint="eastAsia"/>
          <w:sz w:val="32"/>
          <w:szCs w:val="32"/>
        </w:rPr>
        <w:t>至</w:t>
      </w:r>
      <w:r>
        <w:rPr>
          <w:rFonts w:ascii="Times New Roman" w:eastAsia="仿宋_GB2312" w:hAnsi="Times New Roman"/>
          <w:sz w:val="32"/>
          <w:szCs w:val="32"/>
        </w:rPr>
        <w:t>2035</w:t>
      </w:r>
      <w:r>
        <w:rPr>
          <w:rFonts w:ascii="Times New Roman" w:eastAsia="仿宋_GB2312" w:hAnsi="Times New Roman" w:hint="eastAsia"/>
          <w:sz w:val="32"/>
          <w:szCs w:val="32"/>
        </w:rPr>
        <w:t>年，学前教育公共服务体系更加完善，保教服务质量明显提升。义务教育优质均衡发展水平居全市前列，率先实现区域优质均衡。高质量普及高中阶段教育，高中教育优质多样化发展，普通高中与中等职业教育协调发展，城乡新增劳动力普遍接受高中阶段教育。残疾儿童享有个性化多样化有质量的教育。构建网络化、数字化、智能化、个性化的终身教育体系。率先全面实现教育现代化，全面建成教育强区，打造宜居宜学的现代化</w:t>
      </w:r>
      <w:r>
        <w:rPr>
          <w:rFonts w:ascii="Times New Roman" w:eastAsia="仿宋_GB2312" w:hAnsi="Times New Roman"/>
          <w:sz w:val="32"/>
          <w:szCs w:val="32"/>
        </w:rPr>
        <w:t>“</w:t>
      </w:r>
      <w:r>
        <w:rPr>
          <w:rFonts w:ascii="Times New Roman" w:eastAsia="仿宋_GB2312" w:hAnsi="Times New Roman" w:hint="eastAsia"/>
          <w:sz w:val="32"/>
          <w:szCs w:val="32"/>
        </w:rPr>
        <w:t>江湾山水学园</w:t>
      </w:r>
      <w:r>
        <w:rPr>
          <w:rFonts w:ascii="Times New Roman" w:eastAsia="仿宋_GB2312" w:hAnsi="Times New Roman"/>
          <w:sz w:val="32"/>
          <w:szCs w:val="32"/>
        </w:rPr>
        <w:t>”</w:t>
      </w:r>
      <w:r>
        <w:rPr>
          <w:rFonts w:ascii="Times New Roman" w:eastAsia="仿宋_GB2312" w:hAnsi="Times New Roman" w:hint="eastAsia"/>
          <w:sz w:val="32"/>
          <w:szCs w:val="32"/>
        </w:rPr>
        <w:t>。</w:t>
      </w:r>
    </w:p>
    <w:p w:rsidR="000F3240" w:rsidRDefault="000F3240" w:rsidP="008106CC">
      <w:pPr>
        <w:pStyle w:val="BodyTextFirstIndent"/>
        <w:spacing w:after="0" w:line="560" w:lineRule="exact"/>
        <w:ind w:firstLineChars="200" w:firstLine="31680"/>
        <w:rPr>
          <w:rFonts w:ascii="Times New Roman" w:eastAsia="仿宋" w:hAnsi="Times New Roman"/>
          <w:sz w:val="32"/>
          <w:szCs w:val="32"/>
        </w:rPr>
      </w:pPr>
    </w:p>
    <w:p w:rsidR="000F3240" w:rsidRDefault="000F3240" w:rsidP="008106CC">
      <w:pPr>
        <w:pStyle w:val="BodyTextFirstIndent"/>
        <w:spacing w:after="0" w:line="540" w:lineRule="exact"/>
        <w:ind w:firstLine="31680"/>
        <w:rPr>
          <w:rFonts w:ascii="Times New Roman" w:eastAsia="仿宋" w:hAnsi="Times New Roman"/>
          <w:sz w:val="32"/>
          <w:szCs w:val="32"/>
        </w:rPr>
      </w:pPr>
    </w:p>
    <w:p w:rsidR="000F3240" w:rsidRDefault="000F3240" w:rsidP="008106CC">
      <w:pPr>
        <w:pStyle w:val="BodyTextFirstIndent"/>
        <w:spacing w:after="0" w:line="540" w:lineRule="exact"/>
        <w:ind w:firstLine="31680"/>
        <w:rPr>
          <w:rFonts w:ascii="Times New Roman" w:eastAsia="仿宋" w:hAnsi="Times New Roman"/>
          <w:sz w:val="32"/>
          <w:szCs w:val="32"/>
        </w:rPr>
      </w:pPr>
    </w:p>
    <w:p w:rsidR="000F3240" w:rsidRDefault="000F3240" w:rsidP="008106CC">
      <w:pPr>
        <w:pStyle w:val="BodyTextFirstIndent"/>
        <w:spacing w:after="0" w:line="540" w:lineRule="exact"/>
        <w:ind w:firstLine="31680"/>
        <w:rPr>
          <w:rFonts w:ascii="Times New Roman" w:eastAsia="仿宋" w:hAnsi="Times New Roman"/>
          <w:sz w:val="32"/>
          <w:szCs w:val="32"/>
        </w:rPr>
      </w:pPr>
    </w:p>
    <w:p w:rsidR="000F3240" w:rsidRDefault="000F3240" w:rsidP="008106CC">
      <w:pPr>
        <w:pStyle w:val="BodyTextFirstIndent"/>
        <w:spacing w:after="0" w:line="540" w:lineRule="exact"/>
        <w:ind w:firstLine="31680"/>
        <w:rPr>
          <w:rFonts w:ascii="Times New Roman" w:eastAsia="仿宋" w:hAnsi="Times New Roman"/>
          <w:sz w:val="32"/>
          <w:szCs w:val="32"/>
        </w:rPr>
        <w:sectPr w:rsidR="000F3240">
          <w:footerReference w:type="default" r:id="rId7"/>
          <w:type w:val="continuous"/>
          <w:pgSz w:w="11906" w:h="16838"/>
          <w:pgMar w:top="1474" w:right="1588" w:bottom="1474" w:left="1588" w:header="964" w:footer="1276" w:gutter="0"/>
          <w:pgNumType w:start="1"/>
          <w:cols w:space="0"/>
          <w:docGrid w:type="lines" w:linePitch="312"/>
        </w:sectPr>
      </w:pPr>
    </w:p>
    <w:tbl>
      <w:tblPr>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2"/>
        <w:gridCol w:w="822"/>
        <w:gridCol w:w="822"/>
        <w:gridCol w:w="822"/>
        <w:gridCol w:w="822"/>
        <w:gridCol w:w="822"/>
        <w:gridCol w:w="822"/>
        <w:gridCol w:w="822"/>
        <w:gridCol w:w="822"/>
        <w:gridCol w:w="822"/>
        <w:gridCol w:w="822"/>
        <w:gridCol w:w="822"/>
        <w:gridCol w:w="823"/>
        <w:gridCol w:w="823"/>
        <w:gridCol w:w="823"/>
        <w:gridCol w:w="823"/>
        <w:gridCol w:w="823"/>
      </w:tblGrid>
      <w:tr w:rsidR="000F3240">
        <w:trPr>
          <w:trHeight w:val="704"/>
        </w:trPr>
        <w:tc>
          <w:tcPr>
            <w:tcW w:w="13979" w:type="dxa"/>
            <w:gridSpan w:val="17"/>
            <w:noWrap/>
            <w:vAlign w:val="center"/>
          </w:tcPr>
          <w:p w:rsidR="000F3240" w:rsidRDefault="000F3240">
            <w:pPr>
              <w:jc w:val="center"/>
              <w:rPr>
                <w:rFonts w:ascii="Times New Roman" w:eastAsia="仿宋" w:hAnsi="Times New Roman"/>
                <w:sz w:val="30"/>
                <w:szCs w:val="30"/>
              </w:rPr>
            </w:pPr>
            <w:r>
              <w:rPr>
                <w:rFonts w:ascii="Times New Roman" w:eastAsia="仿宋" w:hAnsi="Times New Roman" w:hint="eastAsia"/>
                <w:b/>
                <w:bCs/>
                <w:sz w:val="28"/>
                <w:szCs w:val="28"/>
              </w:rPr>
              <w:t>专栏二：泉州台商投资区</w:t>
            </w:r>
            <w:r>
              <w:rPr>
                <w:rFonts w:ascii="Times New Roman" w:eastAsia="仿宋" w:hAnsi="Times New Roman"/>
                <w:b/>
                <w:bCs/>
                <w:sz w:val="28"/>
                <w:szCs w:val="28"/>
              </w:rPr>
              <w:t>“</w:t>
            </w:r>
            <w:r>
              <w:rPr>
                <w:rFonts w:ascii="Times New Roman" w:eastAsia="仿宋" w:hAnsi="Times New Roman" w:hint="eastAsia"/>
                <w:b/>
                <w:bCs/>
                <w:sz w:val="28"/>
                <w:szCs w:val="28"/>
              </w:rPr>
              <w:t>十四五</w:t>
            </w:r>
            <w:r>
              <w:rPr>
                <w:rFonts w:ascii="Times New Roman" w:eastAsia="仿宋" w:hAnsi="Times New Roman"/>
                <w:b/>
                <w:bCs/>
                <w:sz w:val="28"/>
                <w:szCs w:val="28"/>
              </w:rPr>
              <w:t>”</w:t>
            </w:r>
            <w:r>
              <w:rPr>
                <w:rFonts w:ascii="Times New Roman" w:eastAsia="仿宋" w:hAnsi="Times New Roman" w:hint="eastAsia"/>
                <w:b/>
                <w:bCs/>
                <w:sz w:val="28"/>
                <w:szCs w:val="28"/>
              </w:rPr>
              <w:t>期间各类学校在校生总数预测</w:t>
            </w:r>
          </w:p>
        </w:tc>
      </w:tr>
      <w:tr w:rsidR="000F3240">
        <w:trPr>
          <w:trHeight w:val="652"/>
        </w:trPr>
        <w:tc>
          <w:tcPr>
            <w:tcW w:w="1644" w:type="dxa"/>
            <w:gridSpan w:val="2"/>
            <w:vMerge w:val="restart"/>
            <w:tcBorders>
              <w:tl2br w:val="single" w:sz="4" w:space="0" w:color="auto"/>
            </w:tcBorders>
            <w:noWrap/>
            <w:vAlign w:val="center"/>
          </w:tcPr>
          <w:p w:rsidR="000F3240" w:rsidRDefault="000F3240">
            <w:pPr>
              <w:jc w:val="center"/>
              <w:rPr>
                <w:rFonts w:ascii="Times New Roman" w:eastAsia="仿宋" w:hAnsi="Times New Roman"/>
                <w:sz w:val="24"/>
              </w:rPr>
            </w:pPr>
            <w:r>
              <w:rPr>
                <w:noProof/>
              </w:rPr>
              <w:pict>
                <v:line id="_x0000_s1028" style="position:absolute;left:0;text-align:left;z-index:251658240;mso-position-horizontal-relative:text;mso-position-vertical-relative:text" from="-1.1pt,.4pt" to="76.85pt,42.05pt" o:gfxdata="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E6loNIAAAAGAQAADwAAAAAAAAABACAAAAAiAAAAZHJzL2Rvd25yZXYueG1s&#10;UEsBAhQAFAAAAAgAh07iQDgCzjf+AQAA9gMAAA4AAAAAAAAAAQAgAAAAIQEAAGRycy9lMm9Eb2Mu&#10;eG1sUEsFBgAAAAAGAAYAWQEAAJEFAAAAAA==&#10;" strokeweight=".5pt"/>
              </w:pict>
            </w:r>
            <w:r>
              <w:rPr>
                <w:rFonts w:ascii="Times New Roman" w:eastAsia="仿宋" w:hAnsi="Times New Roman"/>
                <w:sz w:val="24"/>
              </w:rPr>
              <w:t xml:space="preserve">   </w:t>
            </w:r>
            <w:r>
              <w:rPr>
                <w:rFonts w:ascii="Times New Roman" w:eastAsia="仿宋" w:hAnsi="Times New Roman" w:hint="eastAsia"/>
                <w:sz w:val="24"/>
              </w:rPr>
              <w:t>年度</w:t>
            </w:r>
          </w:p>
          <w:p w:rsidR="000F3240" w:rsidRDefault="000F3240">
            <w:pPr>
              <w:rPr>
                <w:rFonts w:ascii="Times New Roman" w:eastAsia="仿宋" w:hAnsi="Times New Roman"/>
                <w:sz w:val="24"/>
              </w:rPr>
            </w:pPr>
            <w:r>
              <w:rPr>
                <w:rFonts w:ascii="Times New Roman" w:eastAsia="仿宋" w:hAnsi="Times New Roman"/>
                <w:sz w:val="24"/>
              </w:rPr>
              <w:t xml:space="preserve">    </w:t>
            </w:r>
            <w:r>
              <w:rPr>
                <w:rFonts w:ascii="Times New Roman" w:eastAsia="仿宋" w:hAnsi="Times New Roman" w:hint="eastAsia"/>
                <w:sz w:val="24"/>
              </w:rPr>
              <w:t>人</w:t>
            </w:r>
          </w:p>
          <w:p w:rsidR="000F3240" w:rsidRDefault="000F3240">
            <w:pPr>
              <w:rPr>
                <w:rFonts w:ascii="Times New Roman" w:eastAsia="仿宋" w:hAnsi="Times New Roman"/>
                <w:sz w:val="24"/>
              </w:rPr>
            </w:pPr>
            <w:r>
              <w:rPr>
                <w:rFonts w:ascii="Times New Roman" w:eastAsia="仿宋" w:hAnsi="Times New Roman"/>
                <w:sz w:val="24"/>
              </w:rPr>
              <w:t xml:space="preserve">       </w:t>
            </w:r>
            <w:r>
              <w:rPr>
                <w:rFonts w:ascii="Times New Roman" w:eastAsia="仿宋" w:hAnsi="Times New Roman" w:hint="eastAsia"/>
                <w:sz w:val="24"/>
              </w:rPr>
              <w:t>数</w:t>
            </w:r>
          </w:p>
          <w:p w:rsidR="000F3240" w:rsidRDefault="000F3240">
            <w:pPr>
              <w:rPr>
                <w:rFonts w:ascii="Times New Roman" w:eastAsia="仿宋" w:hAnsi="Times New Roman"/>
                <w:sz w:val="24"/>
              </w:rPr>
            </w:pPr>
          </w:p>
          <w:p w:rsidR="000F3240" w:rsidRDefault="000F3240">
            <w:pPr>
              <w:rPr>
                <w:rFonts w:ascii="Times New Roman" w:eastAsia="仿宋" w:hAnsi="Times New Roman"/>
                <w:sz w:val="32"/>
                <w:szCs w:val="32"/>
              </w:rPr>
            </w:pPr>
            <w:r>
              <w:rPr>
                <w:rFonts w:ascii="Times New Roman" w:eastAsia="仿宋" w:hAnsi="Times New Roman" w:hint="eastAsia"/>
                <w:sz w:val="24"/>
              </w:rPr>
              <w:t>类别</w:t>
            </w:r>
          </w:p>
        </w:tc>
        <w:tc>
          <w:tcPr>
            <w:tcW w:w="2466" w:type="dxa"/>
            <w:gridSpan w:val="3"/>
            <w:noWrap/>
            <w:vAlign w:val="center"/>
          </w:tcPr>
          <w:p w:rsidR="000F3240" w:rsidRDefault="000F3240">
            <w:pPr>
              <w:jc w:val="center"/>
              <w:rPr>
                <w:rFonts w:ascii="Times New Roman" w:eastAsia="仿宋" w:hAnsi="Times New Roman"/>
                <w:sz w:val="24"/>
              </w:rPr>
            </w:pPr>
            <w:r>
              <w:rPr>
                <w:rFonts w:ascii="Times New Roman" w:eastAsia="仿宋" w:hAnsi="Times New Roman"/>
                <w:sz w:val="24"/>
              </w:rPr>
              <w:t>2021</w:t>
            </w:r>
            <w:r>
              <w:rPr>
                <w:rFonts w:ascii="Times New Roman" w:eastAsia="仿宋" w:hAnsi="Times New Roman" w:hint="eastAsia"/>
                <w:sz w:val="24"/>
              </w:rPr>
              <w:t>年</w:t>
            </w:r>
          </w:p>
        </w:tc>
        <w:tc>
          <w:tcPr>
            <w:tcW w:w="2466" w:type="dxa"/>
            <w:gridSpan w:val="3"/>
            <w:noWrap/>
            <w:vAlign w:val="center"/>
          </w:tcPr>
          <w:p w:rsidR="000F3240" w:rsidRDefault="000F3240">
            <w:pPr>
              <w:jc w:val="center"/>
              <w:rPr>
                <w:rFonts w:ascii="Times New Roman" w:eastAsia="仿宋" w:hAnsi="Times New Roman"/>
                <w:sz w:val="24"/>
              </w:rPr>
            </w:pPr>
            <w:r>
              <w:rPr>
                <w:rFonts w:ascii="Times New Roman" w:eastAsia="仿宋" w:hAnsi="Times New Roman"/>
                <w:sz w:val="24"/>
              </w:rPr>
              <w:t>2022</w:t>
            </w:r>
            <w:r>
              <w:rPr>
                <w:rFonts w:ascii="Times New Roman" w:eastAsia="仿宋" w:hAnsi="Times New Roman" w:hint="eastAsia"/>
                <w:sz w:val="24"/>
              </w:rPr>
              <w:t>年</w:t>
            </w:r>
          </w:p>
        </w:tc>
        <w:tc>
          <w:tcPr>
            <w:tcW w:w="2466" w:type="dxa"/>
            <w:gridSpan w:val="3"/>
            <w:noWrap/>
            <w:vAlign w:val="center"/>
          </w:tcPr>
          <w:p w:rsidR="000F3240" w:rsidRDefault="000F3240">
            <w:pPr>
              <w:jc w:val="center"/>
              <w:rPr>
                <w:rFonts w:ascii="Times New Roman" w:eastAsia="仿宋" w:hAnsi="Times New Roman"/>
                <w:sz w:val="24"/>
              </w:rPr>
            </w:pPr>
            <w:r>
              <w:rPr>
                <w:rFonts w:ascii="Times New Roman" w:eastAsia="仿宋" w:hAnsi="Times New Roman"/>
                <w:sz w:val="24"/>
              </w:rPr>
              <w:t>2023</w:t>
            </w:r>
            <w:r>
              <w:rPr>
                <w:rFonts w:ascii="Times New Roman" w:eastAsia="仿宋" w:hAnsi="Times New Roman" w:hint="eastAsia"/>
                <w:sz w:val="24"/>
              </w:rPr>
              <w:t>年</w:t>
            </w:r>
          </w:p>
        </w:tc>
        <w:tc>
          <w:tcPr>
            <w:tcW w:w="2468" w:type="dxa"/>
            <w:gridSpan w:val="3"/>
            <w:noWrap/>
            <w:vAlign w:val="center"/>
          </w:tcPr>
          <w:p w:rsidR="000F3240" w:rsidRDefault="000F3240">
            <w:pPr>
              <w:jc w:val="center"/>
              <w:rPr>
                <w:rFonts w:ascii="Times New Roman" w:eastAsia="仿宋" w:hAnsi="Times New Roman"/>
                <w:sz w:val="24"/>
              </w:rPr>
            </w:pPr>
            <w:r>
              <w:rPr>
                <w:rFonts w:ascii="Times New Roman" w:eastAsia="仿宋" w:hAnsi="Times New Roman"/>
                <w:sz w:val="24"/>
              </w:rPr>
              <w:t>2024</w:t>
            </w:r>
            <w:r>
              <w:rPr>
                <w:rFonts w:ascii="Times New Roman" w:eastAsia="仿宋" w:hAnsi="Times New Roman" w:hint="eastAsia"/>
                <w:sz w:val="24"/>
              </w:rPr>
              <w:t>年</w:t>
            </w:r>
          </w:p>
        </w:tc>
        <w:tc>
          <w:tcPr>
            <w:tcW w:w="2469" w:type="dxa"/>
            <w:gridSpan w:val="3"/>
            <w:noWrap/>
            <w:vAlign w:val="center"/>
          </w:tcPr>
          <w:p w:rsidR="000F3240" w:rsidRDefault="000F3240">
            <w:pPr>
              <w:jc w:val="center"/>
              <w:rPr>
                <w:rFonts w:ascii="Times New Roman" w:eastAsia="仿宋" w:hAnsi="Times New Roman"/>
                <w:sz w:val="24"/>
              </w:rPr>
            </w:pPr>
            <w:r>
              <w:rPr>
                <w:rFonts w:ascii="Times New Roman" w:eastAsia="仿宋" w:hAnsi="Times New Roman"/>
                <w:sz w:val="24"/>
              </w:rPr>
              <w:t>2025</w:t>
            </w:r>
            <w:r>
              <w:rPr>
                <w:rFonts w:ascii="Times New Roman" w:eastAsia="仿宋" w:hAnsi="Times New Roman" w:hint="eastAsia"/>
                <w:sz w:val="24"/>
              </w:rPr>
              <w:t>年</w:t>
            </w:r>
          </w:p>
        </w:tc>
      </w:tr>
      <w:tr w:rsidR="000F3240">
        <w:trPr>
          <w:trHeight w:val="741"/>
        </w:trPr>
        <w:tc>
          <w:tcPr>
            <w:tcW w:w="1644" w:type="dxa"/>
            <w:gridSpan w:val="2"/>
            <w:vMerge/>
            <w:tcBorders>
              <w:tl2br w:val="single" w:sz="4" w:space="0" w:color="auto"/>
            </w:tcBorders>
            <w:noWrap/>
            <w:vAlign w:val="center"/>
          </w:tcPr>
          <w:p w:rsidR="000F3240" w:rsidRDefault="000F3240">
            <w:pPr>
              <w:jc w:val="center"/>
              <w:rPr>
                <w:rFonts w:ascii="Times New Roman" w:eastAsia="仿宋" w:hAnsi="Times New Roman"/>
                <w:sz w:val="32"/>
                <w:szCs w:val="32"/>
              </w:rPr>
            </w:pPr>
          </w:p>
        </w:tc>
        <w:tc>
          <w:tcPr>
            <w:tcW w:w="822"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总数</w:t>
            </w:r>
          </w:p>
        </w:tc>
        <w:tc>
          <w:tcPr>
            <w:tcW w:w="822"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其中区内</w:t>
            </w:r>
          </w:p>
        </w:tc>
        <w:tc>
          <w:tcPr>
            <w:tcW w:w="822"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其中区外</w:t>
            </w:r>
          </w:p>
        </w:tc>
        <w:tc>
          <w:tcPr>
            <w:tcW w:w="822"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总数</w:t>
            </w:r>
          </w:p>
        </w:tc>
        <w:tc>
          <w:tcPr>
            <w:tcW w:w="822"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其中区内</w:t>
            </w:r>
          </w:p>
        </w:tc>
        <w:tc>
          <w:tcPr>
            <w:tcW w:w="822"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其中区外</w:t>
            </w:r>
          </w:p>
        </w:tc>
        <w:tc>
          <w:tcPr>
            <w:tcW w:w="822"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总数</w:t>
            </w:r>
          </w:p>
        </w:tc>
        <w:tc>
          <w:tcPr>
            <w:tcW w:w="822"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其中区内</w:t>
            </w:r>
          </w:p>
        </w:tc>
        <w:tc>
          <w:tcPr>
            <w:tcW w:w="822"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其中区外</w:t>
            </w:r>
          </w:p>
        </w:tc>
        <w:tc>
          <w:tcPr>
            <w:tcW w:w="822"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总数</w:t>
            </w:r>
          </w:p>
        </w:tc>
        <w:tc>
          <w:tcPr>
            <w:tcW w:w="823"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其中区内</w:t>
            </w:r>
          </w:p>
        </w:tc>
        <w:tc>
          <w:tcPr>
            <w:tcW w:w="823"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其中区外</w:t>
            </w:r>
          </w:p>
        </w:tc>
        <w:tc>
          <w:tcPr>
            <w:tcW w:w="823"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总数</w:t>
            </w:r>
          </w:p>
        </w:tc>
        <w:tc>
          <w:tcPr>
            <w:tcW w:w="823"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其中区内</w:t>
            </w:r>
          </w:p>
        </w:tc>
        <w:tc>
          <w:tcPr>
            <w:tcW w:w="823" w:type="dxa"/>
            <w:noWrap/>
            <w:vAlign w:val="center"/>
          </w:tcPr>
          <w:p w:rsidR="000F3240" w:rsidRDefault="000F3240">
            <w:pPr>
              <w:jc w:val="center"/>
              <w:rPr>
                <w:rFonts w:ascii="Times New Roman" w:eastAsia="仿宋" w:hAnsi="Times New Roman"/>
                <w:sz w:val="24"/>
              </w:rPr>
            </w:pPr>
            <w:r>
              <w:rPr>
                <w:rFonts w:ascii="Times New Roman" w:eastAsia="仿宋" w:hAnsi="Times New Roman" w:hint="eastAsia"/>
                <w:sz w:val="24"/>
              </w:rPr>
              <w:t>其中区外</w:t>
            </w:r>
          </w:p>
        </w:tc>
      </w:tr>
      <w:tr w:rsidR="000F3240">
        <w:trPr>
          <w:trHeight w:hRule="exact" w:val="709"/>
        </w:trPr>
        <w:tc>
          <w:tcPr>
            <w:tcW w:w="1644" w:type="dxa"/>
            <w:gridSpan w:val="2"/>
            <w:noWrap/>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学前教育</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12400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9250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3150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12800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9540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3260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13200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9890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3310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13700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10160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3540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14200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10480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3720</w:t>
            </w:r>
          </w:p>
        </w:tc>
      </w:tr>
      <w:tr w:rsidR="000F3240">
        <w:trPr>
          <w:trHeight w:hRule="exact" w:val="709"/>
        </w:trPr>
        <w:tc>
          <w:tcPr>
            <w:tcW w:w="822" w:type="dxa"/>
            <w:vMerge w:val="restart"/>
            <w:noWrap/>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九年</w:t>
            </w:r>
          </w:p>
          <w:p w:rsidR="000F3240" w:rsidRDefault="000F3240">
            <w:pPr>
              <w:jc w:val="center"/>
              <w:rPr>
                <w:rFonts w:ascii="Times New Roman" w:eastAsia="仿宋" w:hAnsi="Times New Roman"/>
                <w:szCs w:val="21"/>
              </w:rPr>
            </w:pPr>
            <w:r>
              <w:rPr>
                <w:rFonts w:ascii="Times New Roman" w:eastAsia="仿宋" w:hAnsi="Times New Roman" w:hint="eastAsia"/>
                <w:szCs w:val="21"/>
              </w:rPr>
              <w:t>义务</w:t>
            </w:r>
          </w:p>
          <w:p w:rsidR="000F3240" w:rsidRDefault="000F3240">
            <w:pPr>
              <w:jc w:val="center"/>
              <w:rPr>
                <w:rFonts w:ascii="Times New Roman" w:eastAsia="仿宋" w:hAnsi="Times New Roman"/>
                <w:szCs w:val="21"/>
              </w:rPr>
            </w:pPr>
            <w:r>
              <w:rPr>
                <w:rFonts w:ascii="Times New Roman" w:eastAsia="仿宋" w:hAnsi="Times New Roman" w:hint="eastAsia"/>
                <w:szCs w:val="21"/>
              </w:rPr>
              <w:t>教育</w:t>
            </w:r>
          </w:p>
        </w:tc>
        <w:tc>
          <w:tcPr>
            <w:tcW w:w="822" w:type="dxa"/>
            <w:noWrap/>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小学</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21600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15530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6070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22800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16350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6450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23800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17050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6750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24900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17850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7050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26000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18650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7350</w:t>
            </w:r>
          </w:p>
        </w:tc>
      </w:tr>
      <w:tr w:rsidR="000F3240">
        <w:trPr>
          <w:trHeight w:hRule="exact" w:val="709"/>
        </w:trPr>
        <w:tc>
          <w:tcPr>
            <w:tcW w:w="822" w:type="dxa"/>
            <w:vMerge/>
            <w:noWrap/>
            <w:vAlign w:val="center"/>
          </w:tcPr>
          <w:p w:rsidR="000F3240" w:rsidRDefault="000F3240">
            <w:pPr>
              <w:jc w:val="center"/>
              <w:rPr>
                <w:rFonts w:ascii="Times New Roman" w:eastAsia="仿宋" w:hAnsi="Times New Roman"/>
                <w:szCs w:val="21"/>
              </w:rPr>
            </w:pPr>
          </w:p>
        </w:tc>
        <w:tc>
          <w:tcPr>
            <w:tcW w:w="822" w:type="dxa"/>
            <w:noWrap/>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初中</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8660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6500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2160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9130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6900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2230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9300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7010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2290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10000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7510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2490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10700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8020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2680</w:t>
            </w:r>
          </w:p>
        </w:tc>
      </w:tr>
      <w:tr w:rsidR="000F3240">
        <w:trPr>
          <w:trHeight w:hRule="exact" w:val="709"/>
        </w:trPr>
        <w:tc>
          <w:tcPr>
            <w:tcW w:w="822" w:type="dxa"/>
            <w:vMerge w:val="restart"/>
            <w:noWrap/>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高中</w:t>
            </w:r>
          </w:p>
          <w:p w:rsidR="000F3240" w:rsidRDefault="000F3240">
            <w:pPr>
              <w:jc w:val="center"/>
              <w:rPr>
                <w:rFonts w:ascii="Times New Roman" w:eastAsia="仿宋" w:hAnsi="Times New Roman"/>
                <w:szCs w:val="21"/>
              </w:rPr>
            </w:pPr>
            <w:r>
              <w:rPr>
                <w:rFonts w:ascii="Times New Roman" w:eastAsia="仿宋" w:hAnsi="Times New Roman" w:hint="eastAsia"/>
                <w:szCs w:val="21"/>
              </w:rPr>
              <w:t>阶段</w:t>
            </w:r>
          </w:p>
        </w:tc>
        <w:tc>
          <w:tcPr>
            <w:tcW w:w="822" w:type="dxa"/>
            <w:noWrap/>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普通高中</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3270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2250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1020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3820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2520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1300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4400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2920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1480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4760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3170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1590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5020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3320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1700</w:t>
            </w:r>
          </w:p>
        </w:tc>
      </w:tr>
      <w:tr w:rsidR="000F3240">
        <w:trPr>
          <w:trHeight w:hRule="exact" w:val="709"/>
        </w:trPr>
        <w:tc>
          <w:tcPr>
            <w:tcW w:w="822" w:type="dxa"/>
            <w:vMerge/>
            <w:noWrap/>
            <w:vAlign w:val="center"/>
          </w:tcPr>
          <w:p w:rsidR="000F3240" w:rsidRDefault="000F3240">
            <w:pPr>
              <w:jc w:val="center"/>
              <w:rPr>
                <w:rFonts w:ascii="Times New Roman" w:eastAsia="仿宋" w:hAnsi="Times New Roman"/>
                <w:szCs w:val="21"/>
              </w:rPr>
            </w:pPr>
          </w:p>
        </w:tc>
        <w:tc>
          <w:tcPr>
            <w:tcW w:w="822" w:type="dxa"/>
            <w:noWrap/>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中职</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2750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2100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650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3150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2340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810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3600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2650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950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3900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2850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1050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4110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3000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hAnsi="Times New Roman"/>
                <w:sz w:val="18"/>
                <w:szCs w:val="18"/>
              </w:rPr>
              <w:t>1110</w:t>
            </w:r>
          </w:p>
        </w:tc>
      </w:tr>
      <w:tr w:rsidR="000F3240">
        <w:trPr>
          <w:trHeight w:hRule="exact" w:val="709"/>
        </w:trPr>
        <w:tc>
          <w:tcPr>
            <w:tcW w:w="1644" w:type="dxa"/>
            <w:gridSpan w:val="2"/>
            <w:noWrap/>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特殊教育</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45</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55</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60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55</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70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65</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80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75</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w:t>
            </w:r>
          </w:p>
        </w:tc>
      </w:tr>
      <w:tr w:rsidR="000F3240">
        <w:trPr>
          <w:trHeight w:hRule="exact" w:val="709"/>
        </w:trPr>
        <w:tc>
          <w:tcPr>
            <w:tcW w:w="1644" w:type="dxa"/>
            <w:gridSpan w:val="2"/>
            <w:noWrap/>
            <w:vAlign w:val="center"/>
          </w:tcPr>
          <w:p w:rsidR="000F3240" w:rsidRDefault="000F3240">
            <w:pPr>
              <w:jc w:val="center"/>
              <w:rPr>
                <w:rFonts w:ascii="Times New Roman" w:eastAsia="仿宋" w:hAnsi="Times New Roman"/>
                <w:szCs w:val="21"/>
              </w:rPr>
            </w:pPr>
            <w:r>
              <w:rPr>
                <w:rFonts w:ascii="Times New Roman" w:eastAsia="仿宋" w:hAnsi="Times New Roman" w:hint="eastAsia"/>
                <w:szCs w:val="21"/>
              </w:rPr>
              <w:t>合</w:t>
            </w:r>
            <w:r>
              <w:rPr>
                <w:rFonts w:ascii="Times New Roman" w:eastAsia="仿宋" w:hAnsi="Times New Roman"/>
                <w:szCs w:val="21"/>
              </w:rPr>
              <w:t xml:space="preserve">  </w:t>
            </w:r>
            <w:r>
              <w:rPr>
                <w:rFonts w:ascii="Times New Roman" w:eastAsia="仿宋" w:hAnsi="Times New Roman" w:hint="eastAsia"/>
                <w:szCs w:val="21"/>
              </w:rPr>
              <w:t>计</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48680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35630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13050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51700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37650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14050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54300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39520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14780</w:t>
            </w:r>
          </w:p>
        </w:tc>
        <w:tc>
          <w:tcPr>
            <w:tcW w:w="822"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57260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41540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15720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60030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43470</w:t>
            </w:r>
          </w:p>
        </w:tc>
        <w:tc>
          <w:tcPr>
            <w:tcW w:w="823" w:type="dxa"/>
            <w:noWrap/>
            <w:vAlign w:val="center"/>
          </w:tcPr>
          <w:p w:rsidR="000F3240" w:rsidRDefault="000F3240">
            <w:pPr>
              <w:jc w:val="center"/>
              <w:rPr>
                <w:rFonts w:ascii="Times New Roman" w:eastAsia="仿宋" w:hAnsi="Times New Roman"/>
                <w:sz w:val="18"/>
                <w:szCs w:val="18"/>
              </w:rPr>
            </w:pPr>
            <w:r>
              <w:rPr>
                <w:rFonts w:ascii="Times New Roman" w:eastAsia="仿宋" w:hAnsi="Times New Roman"/>
                <w:sz w:val="18"/>
                <w:szCs w:val="18"/>
              </w:rPr>
              <w:t>16560</w:t>
            </w:r>
          </w:p>
        </w:tc>
      </w:tr>
    </w:tbl>
    <w:p w:rsidR="000F3240" w:rsidRDefault="000F3240">
      <w:pPr>
        <w:spacing w:line="520" w:lineRule="exact"/>
        <w:rPr>
          <w:rFonts w:ascii="Times New Roman" w:eastAsia="仿宋" w:hAnsi="Times New Roman"/>
          <w:kern w:val="0"/>
          <w:sz w:val="24"/>
        </w:rPr>
      </w:pPr>
    </w:p>
    <w:p w:rsidR="000F3240" w:rsidRDefault="000F3240" w:rsidP="008106CC">
      <w:pPr>
        <w:pStyle w:val="BodyTextFirstIndent"/>
        <w:ind w:firstLine="31680"/>
      </w:pPr>
    </w:p>
    <w:p w:rsidR="000F3240" w:rsidRDefault="000F3240" w:rsidP="008106CC">
      <w:pPr>
        <w:pStyle w:val="BodyTextFirstIndent"/>
        <w:ind w:firstLine="31680"/>
      </w:pPr>
    </w:p>
    <w:p w:rsidR="000F3240" w:rsidRDefault="000F3240">
      <w:pPr>
        <w:spacing w:line="520" w:lineRule="exact"/>
        <w:rPr>
          <w:rFonts w:ascii="Times New Roman" w:eastAsia="仿宋" w:hAnsi="Times New Roman"/>
          <w:kern w:val="0"/>
          <w:sz w:val="24"/>
        </w:rPr>
      </w:pPr>
      <w:r>
        <w:rPr>
          <w:rFonts w:ascii="Times New Roman" w:eastAsia="仿宋" w:hAnsi="Times New Roman" w:hint="eastAsia"/>
          <w:kern w:val="0"/>
          <w:sz w:val="24"/>
        </w:rPr>
        <w:t>说明：</w:t>
      </w:r>
      <w:r>
        <w:rPr>
          <w:rFonts w:ascii="Times New Roman" w:eastAsia="仿宋" w:hAnsi="Times New Roman"/>
          <w:kern w:val="0"/>
          <w:sz w:val="24"/>
        </w:rPr>
        <w:t xml:space="preserve"> </w:t>
      </w:r>
    </w:p>
    <w:p w:rsidR="000F3240" w:rsidRDefault="000F3240" w:rsidP="008106CC">
      <w:pPr>
        <w:spacing w:line="520" w:lineRule="exact"/>
        <w:ind w:firstLineChars="200" w:firstLine="31680"/>
        <w:rPr>
          <w:rFonts w:ascii="Times New Roman" w:eastAsia="仿宋" w:hAnsi="Times New Roman"/>
          <w:kern w:val="0"/>
          <w:sz w:val="24"/>
        </w:rPr>
      </w:pPr>
      <w:r>
        <w:rPr>
          <w:rFonts w:ascii="Times New Roman" w:eastAsia="仿宋" w:hAnsi="Times New Roman"/>
          <w:kern w:val="0"/>
          <w:sz w:val="24"/>
        </w:rPr>
        <w:t>1</w:t>
      </w:r>
      <w:r>
        <w:rPr>
          <w:rFonts w:ascii="Times New Roman" w:eastAsia="仿宋" w:hAnsi="Times New Roman" w:hint="eastAsia"/>
          <w:kern w:val="0"/>
          <w:sz w:val="24"/>
        </w:rPr>
        <w:t>、根据《福建省</w:t>
      </w:r>
      <w:r>
        <w:rPr>
          <w:rFonts w:ascii="Times New Roman" w:eastAsia="仿宋" w:hAnsi="Times New Roman"/>
          <w:kern w:val="0"/>
          <w:sz w:val="24"/>
        </w:rPr>
        <w:t>“</w:t>
      </w:r>
      <w:r>
        <w:rPr>
          <w:rFonts w:ascii="Times New Roman" w:eastAsia="仿宋" w:hAnsi="Times New Roman" w:hint="eastAsia"/>
          <w:kern w:val="0"/>
          <w:sz w:val="24"/>
        </w:rPr>
        <w:t>教育强县</w:t>
      </w:r>
      <w:r>
        <w:rPr>
          <w:rFonts w:ascii="Times New Roman" w:eastAsia="仿宋" w:hAnsi="Times New Roman"/>
          <w:kern w:val="0"/>
          <w:sz w:val="24"/>
        </w:rPr>
        <w:t>”</w:t>
      </w:r>
      <w:r>
        <w:rPr>
          <w:rFonts w:ascii="Times New Roman" w:eastAsia="仿宋" w:hAnsi="Times New Roman" w:hint="eastAsia"/>
          <w:kern w:val="0"/>
          <w:sz w:val="24"/>
        </w:rPr>
        <w:t>督导评估标准的说明》提出的学前三年教育入园率达</w:t>
      </w:r>
      <w:r>
        <w:rPr>
          <w:rFonts w:ascii="Times New Roman" w:eastAsia="仿宋" w:hAnsi="Times New Roman"/>
          <w:kern w:val="0"/>
          <w:sz w:val="24"/>
        </w:rPr>
        <w:t>98%</w:t>
      </w:r>
      <w:r>
        <w:rPr>
          <w:rFonts w:ascii="Times New Roman" w:eastAsia="仿宋" w:hAnsi="Times New Roman" w:hint="eastAsia"/>
          <w:kern w:val="0"/>
          <w:sz w:val="24"/>
        </w:rPr>
        <w:t>以上的目标，</w:t>
      </w:r>
      <w:r>
        <w:rPr>
          <w:rFonts w:ascii="Times New Roman" w:eastAsia="仿宋" w:hAnsi="Times New Roman"/>
          <w:kern w:val="0"/>
          <w:sz w:val="24"/>
        </w:rPr>
        <w:t>2023</w:t>
      </w:r>
      <w:r>
        <w:rPr>
          <w:rFonts w:ascii="Times New Roman" w:eastAsia="仿宋" w:hAnsi="Times New Roman" w:hint="eastAsia"/>
          <w:kern w:val="0"/>
          <w:sz w:val="24"/>
        </w:rPr>
        <w:t>年至</w:t>
      </w:r>
      <w:r>
        <w:rPr>
          <w:rFonts w:ascii="Times New Roman" w:eastAsia="仿宋" w:hAnsi="Times New Roman"/>
          <w:kern w:val="0"/>
          <w:sz w:val="24"/>
        </w:rPr>
        <w:t>2025</w:t>
      </w:r>
      <w:r>
        <w:rPr>
          <w:rFonts w:ascii="Times New Roman" w:eastAsia="仿宋" w:hAnsi="Times New Roman" w:hint="eastAsia"/>
          <w:kern w:val="0"/>
          <w:sz w:val="24"/>
        </w:rPr>
        <w:t>年本区户籍幼儿园小班生源，分别以</w:t>
      </w:r>
      <w:r>
        <w:rPr>
          <w:rFonts w:ascii="Times New Roman" w:eastAsia="仿宋" w:hAnsi="Times New Roman"/>
          <w:kern w:val="0"/>
          <w:sz w:val="24"/>
        </w:rPr>
        <w:t>2021</w:t>
      </w:r>
      <w:r>
        <w:rPr>
          <w:rFonts w:ascii="Times New Roman" w:eastAsia="仿宋" w:hAnsi="Times New Roman" w:hint="eastAsia"/>
          <w:kern w:val="0"/>
          <w:sz w:val="24"/>
        </w:rPr>
        <w:t>年</w:t>
      </w:r>
      <w:r>
        <w:rPr>
          <w:rFonts w:ascii="Times New Roman" w:eastAsia="仿宋" w:hAnsi="Times New Roman"/>
          <w:kern w:val="0"/>
          <w:sz w:val="24"/>
        </w:rPr>
        <w:t>9</w:t>
      </w:r>
      <w:r>
        <w:rPr>
          <w:rFonts w:ascii="Times New Roman" w:eastAsia="仿宋" w:hAnsi="Times New Roman" w:hint="eastAsia"/>
          <w:kern w:val="0"/>
          <w:sz w:val="24"/>
        </w:rPr>
        <w:t>月计生报表二至零周岁年龄段人数的</w:t>
      </w:r>
      <w:r>
        <w:rPr>
          <w:rFonts w:ascii="Times New Roman" w:eastAsia="仿宋" w:hAnsi="Times New Roman"/>
          <w:kern w:val="0"/>
          <w:sz w:val="24"/>
        </w:rPr>
        <w:t>98%</w:t>
      </w:r>
      <w:r>
        <w:rPr>
          <w:rFonts w:ascii="Times New Roman" w:eastAsia="仿宋" w:hAnsi="Times New Roman" w:hint="eastAsia"/>
          <w:kern w:val="0"/>
          <w:sz w:val="24"/>
        </w:rPr>
        <w:t>预测；</w:t>
      </w:r>
      <w:r>
        <w:rPr>
          <w:rFonts w:ascii="Times New Roman" w:eastAsia="仿宋" w:hAnsi="Times New Roman"/>
          <w:kern w:val="0"/>
          <w:sz w:val="24"/>
        </w:rPr>
        <w:t>2022</w:t>
      </w:r>
      <w:r>
        <w:rPr>
          <w:rFonts w:ascii="Times New Roman" w:eastAsia="仿宋" w:hAnsi="Times New Roman" w:hint="eastAsia"/>
          <w:kern w:val="0"/>
          <w:sz w:val="24"/>
        </w:rPr>
        <w:t>年、</w:t>
      </w:r>
      <w:r>
        <w:rPr>
          <w:rFonts w:ascii="Times New Roman" w:eastAsia="仿宋" w:hAnsi="Times New Roman"/>
          <w:kern w:val="0"/>
          <w:sz w:val="24"/>
        </w:rPr>
        <w:t>2023</w:t>
      </w:r>
      <w:r>
        <w:rPr>
          <w:rFonts w:ascii="Times New Roman" w:eastAsia="仿宋" w:hAnsi="Times New Roman" w:hint="eastAsia"/>
          <w:kern w:val="0"/>
          <w:sz w:val="24"/>
        </w:rPr>
        <w:t>年幼儿园小班外地生以本区户籍生源</w:t>
      </w:r>
      <w:r>
        <w:rPr>
          <w:rFonts w:ascii="Times New Roman" w:eastAsia="仿宋" w:hAnsi="Times New Roman"/>
          <w:kern w:val="0"/>
          <w:sz w:val="24"/>
        </w:rPr>
        <w:t>25%</w:t>
      </w:r>
      <w:r>
        <w:rPr>
          <w:rFonts w:ascii="Times New Roman" w:eastAsia="仿宋" w:hAnsi="Times New Roman" w:hint="eastAsia"/>
          <w:kern w:val="0"/>
          <w:sz w:val="24"/>
        </w:rPr>
        <w:t>预测，</w:t>
      </w:r>
      <w:r>
        <w:rPr>
          <w:rFonts w:ascii="Times New Roman" w:eastAsia="仿宋" w:hAnsi="Times New Roman"/>
          <w:kern w:val="0"/>
          <w:sz w:val="24"/>
        </w:rPr>
        <w:t>2024</w:t>
      </w:r>
      <w:r>
        <w:rPr>
          <w:rFonts w:ascii="Times New Roman" w:eastAsia="仿宋" w:hAnsi="Times New Roman" w:hint="eastAsia"/>
          <w:kern w:val="0"/>
          <w:sz w:val="24"/>
        </w:rPr>
        <w:t>年、</w:t>
      </w:r>
      <w:r>
        <w:rPr>
          <w:rFonts w:ascii="Times New Roman" w:eastAsia="仿宋" w:hAnsi="Times New Roman"/>
          <w:kern w:val="0"/>
          <w:sz w:val="24"/>
        </w:rPr>
        <w:t>2025</w:t>
      </w:r>
      <w:r>
        <w:rPr>
          <w:rFonts w:ascii="Times New Roman" w:eastAsia="仿宋" w:hAnsi="Times New Roman" w:hint="eastAsia"/>
          <w:kern w:val="0"/>
          <w:sz w:val="24"/>
        </w:rPr>
        <w:t>年幼儿园小班外地生以本区户籍生源</w:t>
      </w:r>
      <w:r>
        <w:rPr>
          <w:rFonts w:ascii="Times New Roman" w:eastAsia="仿宋" w:hAnsi="Times New Roman"/>
          <w:kern w:val="0"/>
          <w:sz w:val="24"/>
        </w:rPr>
        <w:t>30%</w:t>
      </w:r>
      <w:r>
        <w:rPr>
          <w:rFonts w:ascii="Times New Roman" w:eastAsia="仿宋" w:hAnsi="Times New Roman" w:hint="eastAsia"/>
          <w:kern w:val="0"/>
          <w:sz w:val="24"/>
        </w:rPr>
        <w:t>、</w:t>
      </w:r>
      <w:r>
        <w:rPr>
          <w:rFonts w:ascii="Times New Roman" w:eastAsia="仿宋" w:hAnsi="Times New Roman"/>
          <w:kern w:val="0"/>
          <w:sz w:val="24"/>
        </w:rPr>
        <w:t>35%</w:t>
      </w:r>
      <w:r>
        <w:rPr>
          <w:rFonts w:ascii="Times New Roman" w:eastAsia="仿宋" w:hAnsi="Times New Roman" w:hint="eastAsia"/>
          <w:kern w:val="0"/>
          <w:sz w:val="24"/>
        </w:rPr>
        <w:t>预测。</w:t>
      </w:r>
    </w:p>
    <w:p w:rsidR="000F3240" w:rsidRDefault="000F3240" w:rsidP="008106CC">
      <w:pPr>
        <w:spacing w:line="520" w:lineRule="exact"/>
        <w:ind w:firstLineChars="200" w:firstLine="31680"/>
        <w:rPr>
          <w:rFonts w:ascii="Times New Roman" w:eastAsia="仿宋" w:hAnsi="Times New Roman"/>
          <w:kern w:val="0"/>
          <w:sz w:val="24"/>
        </w:rPr>
      </w:pPr>
      <w:r>
        <w:rPr>
          <w:rFonts w:ascii="Times New Roman" w:eastAsia="仿宋" w:hAnsi="Times New Roman"/>
          <w:kern w:val="0"/>
          <w:sz w:val="24"/>
        </w:rPr>
        <w:t>2</w:t>
      </w:r>
      <w:r>
        <w:rPr>
          <w:rFonts w:ascii="Times New Roman" w:eastAsia="仿宋" w:hAnsi="Times New Roman" w:hint="eastAsia"/>
          <w:kern w:val="0"/>
          <w:sz w:val="24"/>
        </w:rPr>
        <w:t>、根据《福建省</w:t>
      </w:r>
      <w:r>
        <w:rPr>
          <w:rFonts w:ascii="Times New Roman" w:eastAsia="仿宋" w:hAnsi="Times New Roman"/>
          <w:kern w:val="0"/>
          <w:sz w:val="24"/>
        </w:rPr>
        <w:t>“</w:t>
      </w:r>
      <w:r>
        <w:rPr>
          <w:rFonts w:ascii="Times New Roman" w:eastAsia="仿宋" w:hAnsi="Times New Roman" w:hint="eastAsia"/>
          <w:kern w:val="0"/>
          <w:sz w:val="24"/>
        </w:rPr>
        <w:t>教育强县</w:t>
      </w:r>
      <w:r>
        <w:rPr>
          <w:rFonts w:ascii="Times New Roman" w:eastAsia="仿宋" w:hAnsi="Times New Roman"/>
          <w:kern w:val="0"/>
          <w:sz w:val="24"/>
        </w:rPr>
        <w:t>”</w:t>
      </w:r>
      <w:r>
        <w:rPr>
          <w:rFonts w:ascii="Times New Roman" w:eastAsia="仿宋" w:hAnsi="Times New Roman" w:hint="eastAsia"/>
          <w:kern w:val="0"/>
          <w:sz w:val="24"/>
        </w:rPr>
        <w:t>督导评估标准的说明》提出的小学学龄人口入学率达</w:t>
      </w:r>
      <w:r>
        <w:rPr>
          <w:rFonts w:ascii="Times New Roman" w:eastAsia="仿宋" w:hAnsi="Times New Roman"/>
          <w:kern w:val="0"/>
          <w:sz w:val="24"/>
        </w:rPr>
        <w:t>99.5%</w:t>
      </w:r>
      <w:r>
        <w:rPr>
          <w:rFonts w:ascii="Times New Roman" w:eastAsia="仿宋" w:hAnsi="Times New Roman" w:hint="eastAsia"/>
          <w:kern w:val="0"/>
          <w:sz w:val="24"/>
        </w:rPr>
        <w:t>以上的目标，</w:t>
      </w:r>
      <w:r>
        <w:rPr>
          <w:rFonts w:ascii="Times New Roman" w:eastAsia="仿宋" w:hAnsi="Times New Roman"/>
          <w:kern w:val="0"/>
          <w:sz w:val="24"/>
        </w:rPr>
        <w:t>2022</w:t>
      </w:r>
      <w:r>
        <w:rPr>
          <w:rFonts w:ascii="Times New Roman" w:eastAsia="仿宋" w:hAnsi="Times New Roman" w:hint="eastAsia"/>
          <w:kern w:val="0"/>
          <w:sz w:val="24"/>
        </w:rPr>
        <w:t>年至</w:t>
      </w:r>
      <w:r>
        <w:rPr>
          <w:rFonts w:ascii="Times New Roman" w:eastAsia="仿宋" w:hAnsi="Times New Roman"/>
          <w:kern w:val="0"/>
          <w:sz w:val="24"/>
        </w:rPr>
        <w:t>2025</w:t>
      </w:r>
      <w:r>
        <w:rPr>
          <w:rFonts w:ascii="Times New Roman" w:eastAsia="仿宋" w:hAnsi="Times New Roman" w:hint="eastAsia"/>
          <w:kern w:val="0"/>
          <w:sz w:val="24"/>
        </w:rPr>
        <w:t>年本区户籍小学一年级生源分别以</w:t>
      </w:r>
      <w:r>
        <w:rPr>
          <w:rFonts w:ascii="Times New Roman" w:eastAsia="仿宋" w:hAnsi="Times New Roman"/>
          <w:kern w:val="0"/>
          <w:sz w:val="24"/>
        </w:rPr>
        <w:t>2021</w:t>
      </w:r>
      <w:r>
        <w:rPr>
          <w:rFonts w:ascii="Times New Roman" w:eastAsia="仿宋" w:hAnsi="Times New Roman" w:hint="eastAsia"/>
          <w:kern w:val="0"/>
          <w:sz w:val="24"/>
        </w:rPr>
        <w:t>年</w:t>
      </w:r>
      <w:r>
        <w:rPr>
          <w:rFonts w:ascii="Times New Roman" w:eastAsia="仿宋" w:hAnsi="Times New Roman"/>
          <w:kern w:val="0"/>
          <w:sz w:val="24"/>
        </w:rPr>
        <w:t>9</w:t>
      </w:r>
      <w:r>
        <w:rPr>
          <w:rFonts w:ascii="Times New Roman" w:eastAsia="仿宋" w:hAnsi="Times New Roman" w:hint="eastAsia"/>
          <w:kern w:val="0"/>
          <w:sz w:val="24"/>
        </w:rPr>
        <w:t>月计生报表六至三周岁年龄段人数的</w:t>
      </w:r>
      <w:r>
        <w:rPr>
          <w:rFonts w:ascii="Times New Roman" w:eastAsia="仿宋" w:hAnsi="Times New Roman"/>
          <w:kern w:val="0"/>
          <w:sz w:val="24"/>
        </w:rPr>
        <w:t>99.5%</w:t>
      </w:r>
      <w:r>
        <w:rPr>
          <w:rFonts w:ascii="Times New Roman" w:eastAsia="仿宋" w:hAnsi="Times New Roman" w:hint="eastAsia"/>
          <w:kern w:val="0"/>
          <w:sz w:val="24"/>
        </w:rPr>
        <w:t>预测；</w:t>
      </w:r>
      <w:r>
        <w:rPr>
          <w:rFonts w:ascii="Times New Roman" w:eastAsia="仿宋" w:hAnsi="Times New Roman"/>
          <w:kern w:val="0"/>
          <w:sz w:val="24"/>
        </w:rPr>
        <w:t>2022</w:t>
      </w:r>
      <w:r>
        <w:rPr>
          <w:rFonts w:ascii="Times New Roman" w:eastAsia="仿宋" w:hAnsi="Times New Roman" w:hint="eastAsia"/>
          <w:kern w:val="0"/>
          <w:sz w:val="24"/>
        </w:rPr>
        <w:t>年、</w:t>
      </w:r>
      <w:r>
        <w:rPr>
          <w:rFonts w:ascii="Times New Roman" w:eastAsia="仿宋" w:hAnsi="Times New Roman"/>
          <w:kern w:val="0"/>
          <w:sz w:val="24"/>
        </w:rPr>
        <w:t>2023</w:t>
      </w:r>
      <w:r>
        <w:rPr>
          <w:rFonts w:ascii="Times New Roman" w:eastAsia="仿宋" w:hAnsi="Times New Roman" w:hint="eastAsia"/>
          <w:kern w:val="0"/>
          <w:sz w:val="24"/>
        </w:rPr>
        <w:t>年小学一年级外地生以本区户籍生源</w:t>
      </w:r>
      <w:r>
        <w:rPr>
          <w:rFonts w:ascii="Times New Roman" w:eastAsia="仿宋" w:hAnsi="Times New Roman"/>
          <w:kern w:val="0"/>
          <w:sz w:val="24"/>
        </w:rPr>
        <w:t>35%</w:t>
      </w:r>
      <w:r>
        <w:rPr>
          <w:rFonts w:ascii="Times New Roman" w:eastAsia="仿宋" w:hAnsi="Times New Roman" w:hint="eastAsia"/>
          <w:kern w:val="0"/>
          <w:sz w:val="24"/>
        </w:rPr>
        <w:t>预测，</w:t>
      </w:r>
      <w:r>
        <w:rPr>
          <w:rFonts w:ascii="Times New Roman" w:eastAsia="仿宋" w:hAnsi="Times New Roman"/>
          <w:kern w:val="0"/>
          <w:sz w:val="24"/>
        </w:rPr>
        <w:t>2024</w:t>
      </w:r>
      <w:r>
        <w:rPr>
          <w:rFonts w:ascii="Times New Roman" w:eastAsia="仿宋" w:hAnsi="Times New Roman" w:hint="eastAsia"/>
          <w:kern w:val="0"/>
          <w:sz w:val="24"/>
        </w:rPr>
        <w:t>年、</w:t>
      </w:r>
      <w:r>
        <w:rPr>
          <w:rFonts w:ascii="Times New Roman" w:eastAsia="仿宋" w:hAnsi="Times New Roman"/>
          <w:kern w:val="0"/>
          <w:sz w:val="24"/>
        </w:rPr>
        <w:t>2025</w:t>
      </w:r>
      <w:r>
        <w:rPr>
          <w:rFonts w:ascii="Times New Roman" w:eastAsia="仿宋" w:hAnsi="Times New Roman" w:hint="eastAsia"/>
          <w:kern w:val="0"/>
          <w:sz w:val="24"/>
        </w:rPr>
        <w:t>年小学一年级外地生分别以本区户籍生源</w:t>
      </w:r>
      <w:r>
        <w:rPr>
          <w:rFonts w:ascii="Times New Roman" w:eastAsia="仿宋" w:hAnsi="Times New Roman"/>
          <w:kern w:val="0"/>
          <w:sz w:val="24"/>
        </w:rPr>
        <w:t>40%</w:t>
      </w:r>
      <w:r>
        <w:rPr>
          <w:rFonts w:ascii="Times New Roman" w:eastAsia="仿宋" w:hAnsi="Times New Roman" w:hint="eastAsia"/>
          <w:kern w:val="0"/>
          <w:sz w:val="24"/>
        </w:rPr>
        <w:t>预测。</w:t>
      </w:r>
    </w:p>
    <w:p w:rsidR="000F3240" w:rsidRDefault="000F3240" w:rsidP="008106CC">
      <w:pPr>
        <w:spacing w:line="520" w:lineRule="exact"/>
        <w:ind w:firstLineChars="200" w:firstLine="31680"/>
        <w:rPr>
          <w:rFonts w:ascii="Times New Roman" w:eastAsia="仿宋" w:hAnsi="Times New Roman"/>
          <w:kern w:val="0"/>
          <w:sz w:val="24"/>
        </w:rPr>
      </w:pPr>
      <w:r>
        <w:rPr>
          <w:rFonts w:ascii="Times New Roman" w:eastAsia="仿宋" w:hAnsi="Times New Roman"/>
          <w:kern w:val="0"/>
          <w:sz w:val="24"/>
        </w:rPr>
        <w:t>3</w:t>
      </w:r>
      <w:r>
        <w:rPr>
          <w:rFonts w:ascii="Times New Roman" w:eastAsia="仿宋" w:hAnsi="Times New Roman" w:hint="eastAsia"/>
          <w:kern w:val="0"/>
          <w:sz w:val="24"/>
        </w:rPr>
        <w:t>、根据《福建省</w:t>
      </w:r>
      <w:r>
        <w:rPr>
          <w:rFonts w:ascii="Times New Roman" w:eastAsia="仿宋" w:hAnsi="Times New Roman"/>
          <w:kern w:val="0"/>
          <w:sz w:val="24"/>
        </w:rPr>
        <w:t>“</w:t>
      </w:r>
      <w:r>
        <w:rPr>
          <w:rFonts w:ascii="Times New Roman" w:eastAsia="仿宋" w:hAnsi="Times New Roman" w:hint="eastAsia"/>
          <w:kern w:val="0"/>
          <w:sz w:val="24"/>
        </w:rPr>
        <w:t>教育强县</w:t>
      </w:r>
      <w:r>
        <w:rPr>
          <w:rFonts w:ascii="Times New Roman" w:eastAsia="仿宋" w:hAnsi="Times New Roman"/>
          <w:kern w:val="0"/>
          <w:sz w:val="24"/>
        </w:rPr>
        <w:t>”</w:t>
      </w:r>
      <w:r>
        <w:rPr>
          <w:rFonts w:ascii="Times New Roman" w:eastAsia="仿宋" w:hAnsi="Times New Roman" w:hint="eastAsia"/>
          <w:kern w:val="0"/>
          <w:sz w:val="24"/>
        </w:rPr>
        <w:t>评估标准（暂行）》提出的初中学龄人口入学率达</w:t>
      </w:r>
      <w:r>
        <w:rPr>
          <w:rFonts w:ascii="Times New Roman" w:eastAsia="仿宋" w:hAnsi="Times New Roman"/>
          <w:kern w:val="0"/>
          <w:sz w:val="24"/>
        </w:rPr>
        <w:t>96%</w:t>
      </w:r>
      <w:r>
        <w:rPr>
          <w:rFonts w:ascii="Times New Roman" w:eastAsia="仿宋" w:hAnsi="Times New Roman" w:hint="eastAsia"/>
          <w:kern w:val="0"/>
          <w:sz w:val="24"/>
        </w:rPr>
        <w:t>以上的目标，</w:t>
      </w:r>
      <w:r>
        <w:rPr>
          <w:rFonts w:ascii="Times New Roman" w:eastAsia="仿宋" w:hAnsi="Times New Roman"/>
          <w:kern w:val="0"/>
          <w:sz w:val="24"/>
        </w:rPr>
        <w:t>2022</w:t>
      </w:r>
      <w:r>
        <w:rPr>
          <w:rFonts w:ascii="Times New Roman" w:eastAsia="仿宋" w:hAnsi="Times New Roman" w:hint="eastAsia"/>
          <w:kern w:val="0"/>
          <w:sz w:val="24"/>
        </w:rPr>
        <w:t>年至</w:t>
      </w:r>
      <w:r>
        <w:rPr>
          <w:rFonts w:ascii="Times New Roman" w:eastAsia="仿宋" w:hAnsi="Times New Roman"/>
          <w:kern w:val="0"/>
          <w:sz w:val="24"/>
        </w:rPr>
        <w:t>2025</w:t>
      </w:r>
      <w:r>
        <w:rPr>
          <w:rFonts w:ascii="Times New Roman" w:eastAsia="仿宋" w:hAnsi="Times New Roman" w:hint="eastAsia"/>
          <w:kern w:val="0"/>
          <w:sz w:val="24"/>
        </w:rPr>
        <w:t>年本区户籍初中一年级生源分别以</w:t>
      </w:r>
      <w:r>
        <w:rPr>
          <w:rFonts w:ascii="Times New Roman" w:eastAsia="仿宋" w:hAnsi="Times New Roman"/>
          <w:kern w:val="0"/>
          <w:sz w:val="24"/>
        </w:rPr>
        <w:t>2021</w:t>
      </w:r>
      <w:r>
        <w:rPr>
          <w:rFonts w:ascii="Times New Roman" w:eastAsia="仿宋" w:hAnsi="Times New Roman" w:hint="eastAsia"/>
          <w:kern w:val="0"/>
          <w:sz w:val="24"/>
        </w:rPr>
        <w:t>年</w:t>
      </w:r>
      <w:r>
        <w:rPr>
          <w:rFonts w:ascii="Times New Roman" w:eastAsia="仿宋" w:hAnsi="Times New Roman"/>
          <w:kern w:val="0"/>
          <w:sz w:val="24"/>
        </w:rPr>
        <w:t>9</w:t>
      </w:r>
      <w:r>
        <w:rPr>
          <w:rFonts w:ascii="Times New Roman" w:eastAsia="仿宋" w:hAnsi="Times New Roman" w:hint="eastAsia"/>
          <w:kern w:val="0"/>
          <w:sz w:val="24"/>
        </w:rPr>
        <w:t>月计生报表十三至十周岁年龄段人数的</w:t>
      </w:r>
      <w:r>
        <w:rPr>
          <w:rFonts w:ascii="Times New Roman" w:eastAsia="仿宋" w:hAnsi="Times New Roman"/>
          <w:kern w:val="0"/>
          <w:sz w:val="24"/>
        </w:rPr>
        <w:t>96%</w:t>
      </w:r>
      <w:r>
        <w:rPr>
          <w:rFonts w:ascii="Times New Roman" w:eastAsia="仿宋" w:hAnsi="Times New Roman" w:hint="eastAsia"/>
          <w:kern w:val="0"/>
          <w:sz w:val="24"/>
        </w:rPr>
        <w:t>预测；</w:t>
      </w:r>
      <w:r>
        <w:rPr>
          <w:rFonts w:ascii="Times New Roman" w:eastAsia="仿宋" w:hAnsi="Times New Roman"/>
          <w:kern w:val="0"/>
          <w:sz w:val="24"/>
        </w:rPr>
        <w:t>2022</w:t>
      </w:r>
      <w:r>
        <w:rPr>
          <w:rFonts w:ascii="Times New Roman" w:eastAsia="仿宋" w:hAnsi="Times New Roman" w:hint="eastAsia"/>
          <w:kern w:val="0"/>
          <w:sz w:val="24"/>
        </w:rPr>
        <w:t>年、</w:t>
      </w:r>
      <w:r>
        <w:rPr>
          <w:rFonts w:ascii="Times New Roman" w:eastAsia="仿宋" w:hAnsi="Times New Roman"/>
          <w:kern w:val="0"/>
          <w:sz w:val="24"/>
        </w:rPr>
        <w:t>2023</w:t>
      </w:r>
      <w:r>
        <w:rPr>
          <w:rFonts w:ascii="Times New Roman" w:eastAsia="仿宋" w:hAnsi="Times New Roman" w:hint="eastAsia"/>
          <w:kern w:val="0"/>
          <w:sz w:val="24"/>
        </w:rPr>
        <w:t>年初一外地生以本区户籍生源</w:t>
      </w:r>
      <w:r>
        <w:rPr>
          <w:rFonts w:ascii="Times New Roman" w:eastAsia="仿宋" w:hAnsi="Times New Roman"/>
          <w:kern w:val="0"/>
          <w:sz w:val="24"/>
        </w:rPr>
        <w:t>35%</w:t>
      </w:r>
      <w:r>
        <w:rPr>
          <w:rFonts w:ascii="Times New Roman" w:eastAsia="仿宋" w:hAnsi="Times New Roman" w:hint="eastAsia"/>
          <w:kern w:val="0"/>
          <w:sz w:val="24"/>
        </w:rPr>
        <w:t>预测，</w:t>
      </w:r>
      <w:r>
        <w:rPr>
          <w:rFonts w:ascii="Times New Roman" w:eastAsia="仿宋" w:hAnsi="Times New Roman"/>
          <w:kern w:val="0"/>
          <w:sz w:val="24"/>
        </w:rPr>
        <w:t>2024</w:t>
      </w:r>
      <w:r>
        <w:rPr>
          <w:rFonts w:ascii="Times New Roman" w:eastAsia="仿宋" w:hAnsi="Times New Roman" w:hint="eastAsia"/>
          <w:kern w:val="0"/>
          <w:sz w:val="24"/>
        </w:rPr>
        <w:t>年、</w:t>
      </w:r>
      <w:r>
        <w:rPr>
          <w:rFonts w:ascii="Times New Roman" w:eastAsia="仿宋" w:hAnsi="Times New Roman"/>
          <w:kern w:val="0"/>
          <w:sz w:val="24"/>
        </w:rPr>
        <w:t>2025</w:t>
      </w:r>
      <w:r>
        <w:rPr>
          <w:rFonts w:ascii="Times New Roman" w:eastAsia="仿宋" w:hAnsi="Times New Roman" w:hint="eastAsia"/>
          <w:kern w:val="0"/>
          <w:sz w:val="24"/>
        </w:rPr>
        <w:t>年初一外地生分别以本区户籍生源的</w:t>
      </w:r>
      <w:r>
        <w:rPr>
          <w:rFonts w:ascii="Times New Roman" w:eastAsia="仿宋" w:hAnsi="Times New Roman"/>
          <w:kern w:val="0"/>
          <w:sz w:val="24"/>
        </w:rPr>
        <w:t>40%</w:t>
      </w:r>
      <w:r>
        <w:rPr>
          <w:rFonts w:ascii="Times New Roman" w:eastAsia="仿宋" w:hAnsi="Times New Roman" w:hint="eastAsia"/>
          <w:kern w:val="0"/>
          <w:sz w:val="24"/>
        </w:rPr>
        <w:t>预测。</w:t>
      </w:r>
    </w:p>
    <w:p w:rsidR="000F3240" w:rsidRDefault="000F3240" w:rsidP="008106CC">
      <w:pPr>
        <w:spacing w:line="520" w:lineRule="exact"/>
        <w:ind w:firstLineChars="200" w:firstLine="31680"/>
        <w:rPr>
          <w:rFonts w:ascii="Times New Roman" w:eastAsia="仿宋" w:hAnsi="Times New Roman"/>
          <w:kern w:val="0"/>
          <w:sz w:val="24"/>
        </w:rPr>
      </w:pPr>
      <w:r>
        <w:rPr>
          <w:rFonts w:ascii="Times New Roman" w:eastAsia="仿宋" w:hAnsi="Times New Roman"/>
          <w:kern w:val="0"/>
          <w:sz w:val="24"/>
        </w:rPr>
        <w:t>4</w:t>
      </w:r>
      <w:r>
        <w:rPr>
          <w:rFonts w:ascii="Times New Roman" w:eastAsia="仿宋" w:hAnsi="Times New Roman" w:hint="eastAsia"/>
          <w:kern w:val="0"/>
          <w:sz w:val="24"/>
        </w:rPr>
        <w:t>、根据《福建省</w:t>
      </w:r>
      <w:r>
        <w:rPr>
          <w:rFonts w:ascii="Times New Roman" w:eastAsia="仿宋" w:hAnsi="Times New Roman"/>
          <w:kern w:val="0"/>
          <w:sz w:val="24"/>
        </w:rPr>
        <w:t>“</w:t>
      </w:r>
      <w:r>
        <w:rPr>
          <w:rFonts w:ascii="Times New Roman" w:eastAsia="仿宋" w:hAnsi="Times New Roman" w:hint="eastAsia"/>
          <w:kern w:val="0"/>
          <w:sz w:val="24"/>
        </w:rPr>
        <w:t>教育强县</w:t>
      </w:r>
      <w:r>
        <w:rPr>
          <w:rFonts w:ascii="Times New Roman" w:eastAsia="仿宋" w:hAnsi="Times New Roman"/>
          <w:kern w:val="0"/>
          <w:sz w:val="24"/>
        </w:rPr>
        <w:t>”</w:t>
      </w:r>
      <w:r>
        <w:rPr>
          <w:rFonts w:ascii="Times New Roman" w:eastAsia="仿宋" w:hAnsi="Times New Roman" w:hint="eastAsia"/>
          <w:kern w:val="0"/>
          <w:sz w:val="24"/>
        </w:rPr>
        <w:t>评估标准（暂行）》提出的应届初中毕业生升入高中阶段教育的升学率达</w:t>
      </w:r>
      <w:r>
        <w:rPr>
          <w:rFonts w:ascii="Times New Roman" w:eastAsia="仿宋" w:hAnsi="Times New Roman"/>
          <w:kern w:val="0"/>
          <w:sz w:val="24"/>
        </w:rPr>
        <w:t>96%</w:t>
      </w:r>
      <w:r>
        <w:rPr>
          <w:rFonts w:ascii="Times New Roman" w:eastAsia="仿宋" w:hAnsi="Times New Roman" w:hint="eastAsia"/>
          <w:kern w:val="0"/>
          <w:sz w:val="24"/>
        </w:rPr>
        <w:t>以上的目标，</w:t>
      </w:r>
      <w:r>
        <w:rPr>
          <w:rFonts w:ascii="Times New Roman" w:eastAsia="仿宋" w:hAnsi="Times New Roman"/>
          <w:kern w:val="0"/>
          <w:sz w:val="24"/>
        </w:rPr>
        <w:t>2022</w:t>
      </w:r>
      <w:r>
        <w:rPr>
          <w:rFonts w:ascii="Times New Roman" w:eastAsia="仿宋" w:hAnsi="Times New Roman" w:hint="eastAsia"/>
          <w:kern w:val="0"/>
          <w:sz w:val="24"/>
        </w:rPr>
        <w:t>年至</w:t>
      </w:r>
      <w:r>
        <w:rPr>
          <w:rFonts w:ascii="Times New Roman" w:eastAsia="仿宋" w:hAnsi="Times New Roman"/>
          <w:kern w:val="0"/>
          <w:sz w:val="24"/>
        </w:rPr>
        <w:t>2025</w:t>
      </w:r>
      <w:r>
        <w:rPr>
          <w:rFonts w:ascii="Times New Roman" w:eastAsia="仿宋" w:hAnsi="Times New Roman" w:hint="eastAsia"/>
          <w:kern w:val="0"/>
          <w:sz w:val="24"/>
        </w:rPr>
        <w:t>年本区户籍高中一年级生源分别以</w:t>
      </w:r>
      <w:r>
        <w:rPr>
          <w:rFonts w:ascii="Times New Roman" w:eastAsia="仿宋" w:hAnsi="Times New Roman"/>
          <w:kern w:val="0"/>
          <w:sz w:val="24"/>
        </w:rPr>
        <w:t>2021</w:t>
      </w:r>
      <w:r>
        <w:rPr>
          <w:rFonts w:ascii="Times New Roman" w:eastAsia="仿宋" w:hAnsi="Times New Roman" w:hint="eastAsia"/>
          <w:kern w:val="0"/>
          <w:sz w:val="24"/>
        </w:rPr>
        <w:t>年</w:t>
      </w:r>
      <w:r>
        <w:rPr>
          <w:rFonts w:ascii="Times New Roman" w:eastAsia="仿宋" w:hAnsi="Times New Roman"/>
          <w:kern w:val="0"/>
          <w:sz w:val="24"/>
        </w:rPr>
        <w:t>9</w:t>
      </w:r>
      <w:r>
        <w:rPr>
          <w:rFonts w:ascii="Times New Roman" w:eastAsia="仿宋" w:hAnsi="Times New Roman" w:hint="eastAsia"/>
          <w:kern w:val="0"/>
          <w:sz w:val="24"/>
        </w:rPr>
        <w:t>月计生报表十四至十一周岁年龄段人数的</w:t>
      </w:r>
      <w:r>
        <w:rPr>
          <w:rFonts w:ascii="Times New Roman" w:eastAsia="仿宋" w:hAnsi="Times New Roman"/>
          <w:kern w:val="0"/>
          <w:sz w:val="24"/>
        </w:rPr>
        <w:t>96%</w:t>
      </w:r>
      <w:r>
        <w:rPr>
          <w:rFonts w:ascii="Times New Roman" w:eastAsia="仿宋" w:hAnsi="Times New Roman" w:hint="eastAsia"/>
          <w:kern w:val="0"/>
          <w:sz w:val="24"/>
        </w:rPr>
        <w:t>预测；</w:t>
      </w:r>
      <w:r>
        <w:rPr>
          <w:rFonts w:ascii="Times New Roman" w:eastAsia="仿宋" w:hAnsi="Times New Roman"/>
          <w:kern w:val="0"/>
          <w:sz w:val="24"/>
        </w:rPr>
        <w:t>2022</w:t>
      </w:r>
      <w:r>
        <w:rPr>
          <w:rFonts w:ascii="Times New Roman" w:eastAsia="仿宋" w:hAnsi="Times New Roman" w:hint="eastAsia"/>
          <w:kern w:val="0"/>
          <w:sz w:val="24"/>
        </w:rPr>
        <w:t>年、</w:t>
      </w:r>
      <w:r>
        <w:rPr>
          <w:rFonts w:ascii="Times New Roman" w:eastAsia="仿宋" w:hAnsi="Times New Roman"/>
          <w:kern w:val="0"/>
          <w:sz w:val="24"/>
        </w:rPr>
        <w:t>2023</w:t>
      </w:r>
      <w:r>
        <w:rPr>
          <w:rFonts w:ascii="Times New Roman" w:eastAsia="仿宋" w:hAnsi="Times New Roman" w:hint="eastAsia"/>
          <w:kern w:val="0"/>
          <w:sz w:val="24"/>
        </w:rPr>
        <w:t>年高一外地生以本区户籍生源</w:t>
      </w:r>
      <w:r>
        <w:rPr>
          <w:rFonts w:ascii="Times New Roman" w:eastAsia="仿宋" w:hAnsi="Times New Roman"/>
          <w:kern w:val="0"/>
          <w:sz w:val="24"/>
        </w:rPr>
        <w:t>25%</w:t>
      </w:r>
      <w:r>
        <w:rPr>
          <w:rFonts w:ascii="Times New Roman" w:eastAsia="仿宋" w:hAnsi="Times New Roman" w:hint="eastAsia"/>
          <w:kern w:val="0"/>
          <w:sz w:val="24"/>
        </w:rPr>
        <w:t>预测，</w:t>
      </w:r>
      <w:r>
        <w:rPr>
          <w:rFonts w:ascii="Times New Roman" w:eastAsia="仿宋" w:hAnsi="Times New Roman"/>
          <w:kern w:val="0"/>
          <w:sz w:val="24"/>
        </w:rPr>
        <w:t>2024</w:t>
      </w:r>
      <w:r>
        <w:rPr>
          <w:rFonts w:ascii="Times New Roman" w:eastAsia="仿宋" w:hAnsi="Times New Roman" w:hint="eastAsia"/>
          <w:kern w:val="0"/>
          <w:sz w:val="24"/>
        </w:rPr>
        <w:t>年、</w:t>
      </w:r>
      <w:r>
        <w:rPr>
          <w:rFonts w:ascii="Times New Roman" w:eastAsia="仿宋" w:hAnsi="Times New Roman"/>
          <w:kern w:val="0"/>
          <w:sz w:val="24"/>
        </w:rPr>
        <w:t>2025</w:t>
      </w:r>
      <w:r>
        <w:rPr>
          <w:rFonts w:ascii="Times New Roman" w:eastAsia="仿宋" w:hAnsi="Times New Roman" w:hint="eastAsia"/>
          <w:kern w:val="0"/>
          <w:sz w:val="24"/>
        </w:rPr>
        <w:t>年高一外地生分别以本区户籍生源的</w:t>
      </w:r>
      <w:r>
        <w:rPr>
          <w:rFonts w:ascii="Times New Roman" w:eastAsia="仿宋" w:hAnsi="Times New Roman"/>
          <w:kern w:val="0"/>
          <w:sz w:val="24"/>
        </w:rPr>
        <w:t>30%</w:t>
      </w:r>
      <w:r>
        <w:rPr>
          <w:rFonts w:ascii="Times New Roman" w:eastAsia="仿宋" w:hAnsi="Times New Roman" w:hint="eastAsia"/>
          <w:kern w:val="0"/>
          <w:sz w:val="24"/>
        </w:rPr>
        <w:t>预测。中职生数以当年高中阶段预测生数减高中部预测生数。</w:t>
      </w:r>
    </w:p>
    <w:p w:rsidR="000F3240" w:rsidRDefault="000F3240" w:rsidP="008106CC">
      <w:pPr>
        <w:spacing w:line="520" w:lineRule="exact"/>
        <w:ind w:firstLineChars="200" w:firstLine="31680"/>
        <w:rPr>
          <w:rFonts w:ascii="Times New Roman" w:eastAsia="仿宋_GB2312" w:hAnsi="Times New Roman"/>
          <w:kern w:val="0"/>
          <w:sz w:val="24"/>
        </w:rPr>
        <w:sectPr w:rsidR="000F3240">
          <w:type w:val="continuous"/>
          <w:pgSz w:w="16838" w:h="11906" w:orient="landscape"/>
          <w:pgMar w:top="1474" w:right="1588" w:bottom="1474" w:left="1588" w:header="851" w:footer="992" w:gutter="0"/>
          <w:cols w:space="720"/>
          <w:docGrid w:type="linesAndChars" w:linePitch="312"/>
        </w:sectPr>
      </w:pPr>
      <w:r>
        <w:rPr>
          <w:rFonts w:ascii="Times New Roman" w:eastAsia="仿宋" w:hAnsi="Times New Roman"/>
          <w:kern w:val="0"/>
          <w:sz w:val="24"/>
        </w:rPr>
        <w:t>5</w:t>
      </w:r>
      <w:r>
        <w:rPr>
          <w:rFonts w:ascii="Times New Roman" w:eastAsia="仿宋" w:hAnsi="Times New Roman" w:hint="eastAsia"/>
          <w:kern w:val="0"/>
          <w:sz w:val="24"/>
        </w:rPr>
        <w:t>、表中合计数字不含特教生数。</w:t>
      </w:r>
    </w:p>
    <w:tbl>
      <w:tblPr>
        <w:tblpPr w:leftFromText="180" w:rightFromText="180" w:vertAnchor="page" w:horzAnchor="page" w:tblpX="1845" w:tblpY="1593"/>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5"/>
        <w:gridCol w:w="3935"/>
        <w:gridCol w:w="1470"/>
        <w:gridCol w:w="1431"/>
        <w:gridCol w:w="1431"/>
      </w:tblGrid>
      <w:tr w:rsidR="000F3240">
        <w:trPr>
          <w:trHeight w:val="796"/>
        </w:trPr>
        <w:tc>
          <w:tcPr>
            <w:tcW w:w="9052" w:type="dxa"/>
            <w:gridSpan w:val="5"/>
            <w:noWrap/>
            <w:vAlign w:val="center"/>
          </w:tcPr>
          <w:p w:rsidR="000F3240" w:rsidRDefault="000F3240">
            <w:pPr>
              <w:jc w:val="center"/>
              <w:rPr>
                <w:rFonts w:ascii="Times New Roman" w:eastAsia="仿宋" w:hAnsi="Times New Roman"/>
                <w:sz w:val="36"/>
                <w:szCs w:val="36"/>
              </w:rPr>
            </w:pPr>
            <w:r>
              <w:rPr>
                <w:rFonts w:ascii="Times New Roman" w:eastAsia="仿宋" w:hAnsi="Times New Roman" w:hint="eastAsia"/>
                <w:b/>
                <w:bCs/>
                <w:sz w:val="28"/>
                <w:szCs w:val="28"/>
              </w:rPr>
              <w:t>专栏三：</w:t>
            </w:r>
            <w:r>
              <w:rPr>
                <w:rFonts w:ascii="Times New Roman" w:eastAsia="仿宋" w:hAnsi="Times New Roman"/>
                <w:b/>
                <w:bCs/>
                <w:sz w:val="28"/>
                <w:szCs w:val="28"/>
              </w:rPr>
              <w:t>2025</w:t>
            </w:r>
            <w:r>
              <w:rPr>
                <w:rFonts w:ascii="Times New Roman" w:eastAsia="仿宋" w:hAnsi="Times New Roman" w:hint="eastAsia"/>
                <w:b/>
                <w:bCs/>
                <w:sz w:val="28"/>
                <w:szCs w:val="28"/>
              </w:rPr>
              <w:t>年泉州台商投资区教育事业发展主要目标</w:t>
            </w:r>
          </w:p>
        </w:tc>
      </w:tr>
      <w:tr w:rsidR="000F3240">
        <w:trPr>
          <w:trHeight w:val="482"/>
        </w:trPr>
        <w:tc>
          <w:tcPr>
            <w:tcW w:w="4720" w:type="dxa"/>
            <w:gridSpan w:val="2"/>
            <w:vMerge w:val="restart"/>
            <w:noWrap/>
            <w:vAlign w:val="center"/>
          </w:tcPr>
          <w:p w:rsidR="000F3240" w:rsidRDefault="000F3240">
            <w:pPr>
              <w:jc w:val="center"/>
              <w:rPr>
                <w:rFonts w:ascii="Times New Roman" w:eastAsia="仿宋" w:hAnsi="Times New Roman"/>
                <w:bCs/>
                <w:szCs w:val="21"/>
              </w:rPr>
            </w:pPr>
            <w:r>
              <w:rPr>
                <w:rFonts w:ascii="Times New Roman" w:eastAsia="仿宋" w:hAnsi="Times New Roman" w:hint="eastAsia"/>
                <w:bCs/>
                <w:szCs w:val="21"/>
              </w:rPr>
              <w:t>指</w:t>
            </w:r>
            <w:r>
              <w:rPr>
                <w:rFonts w:ascii="Times New Roman" w:eastAsia="仿宋" w:hAnsi="Times New Roman"/>
                <w:bCs/>
                <w:szCs w:val="21"/>
              </w:rPr>
              <w:t xml:space="preserve">  </w:t>
            </w:r>
            <w:r>
              <w:rPr>
                <w:rFonts w:ascii="Times New Roman" w:eastAsia="仿宋" w:hAnsi="Times New Roman" w:hint="eastAsia"/>
                <w:bCs/>
                <w:szCs w:val="21"/>
              </w:rPr>
              <w:t>标</w:t>
            </w:r>
            <w:r>
              <w:rPr>
                <w:rFonts w:ascii="Times New Roman" w:eastAsia="仿宋" w:hAnsi="Times New Roman"/>
                <w:bCs/>
                <w:szCs w:val="21"/>
              </w:rPr>
              <w:t xml:space="preserve">  </w:t>
            </w:r>
            <w:r>
              <w:rPr>
                <w:rFonts w:ascii="Times New Roman" w:eastAsia="仿宋" w:hAnsi="Times New Roman" w:hint="eastAsia"/>
                <w:bCs/>
                <w:szCs w:val="21"/>
              </w:rPr>
              <w:t>项</w:t>
            </w:r>
            <w:r>
              <w:rPr>
                <w:rFonts w:ascii="Times New Roman" w:eastAsia="仿宋" w:hAnsi="Times New Roman"/>
                <w:bCs/>
                <w:szCs w:val="21"/>
              </w:rPr>
              <w:t xml:space="preserve">  </w:t>
            </w:r>
            <w:r>
              <w:rPr>
                <w:rFonts w:ascii="Times New Roman" w:eastAsia="仿宋" w:hAnsi="Times New Roman" w:hint="eastAsia"/>
                <w:bCs/>
                <w:szCs w:val="21"/>
              </w:rPr>
              <w:t>目</w:t>
            </w:r>
          </w:p>
        </w:tc>
        <w:tc>
          <w:tcPr>
            <w:tcW w:w="1470" w:type="dxa"/>
            <w:vMerge w:val="restart"/>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2020</w:t>
            </w:r>
            <w:r>
              <w:rPr>
                <w:rFonts w:ascii="Times New Roman" w:eastAsia="仿宋" w:hAnsi="Times New Roman" w:hint="eastAsia"/>
                <w:bCs/>
                <w:szCs w:val="21"/>
              </w:rPr>
              <w:t>年</w:t>
            </w:r>
          </w:p>
        </w:tc>
        <w:tc>
          <w:tcPr>
            <w:tcW w:w="2862" w:type="dxa"/>
            <w:gridSpan w:val="2"/>
            <w:noWrap/>
            <w:vAlign w:val="center"/>
          </w:tcPr>
          <w:p w:rsidR="000F3240" w:rsidRDefault="000F3240">
            <w:pPr>
              <w:jc w:val="center"/>
              <w:rPr>
                <w:rFonts w:ascii="Times New Roman" w:eastAsia="仿宋" w:hAnsi="Times New Roman"/>
                <w:bCs/>
                <w:szCs w:val="21"/>
              </w:rPr>
            </w:pPr>
            <w:r>
              <w:rPr>
                <w:rFonts w:ascii="Times New Roman" w:eastAsia="仿宋" w:hAnsi="Times New Roman" w:hint="eastAsia"/>
                <w:bCs/>
                <w:szCs w:val="21"/>
              </w:rPr>
              <w:t>发</w:t>
            </w:r>
            <w:r>
              <w:rPr>
                <w:rFonts w:ascii="Times New Roman" w:eastAsia="仿宋" w:hAnsi="Times New Roman"/>
                <w:bCs/>
                <w:szCs w:val="21"/>
              </w:rPr>
              <w:t xml:space="preserve">  </w:t>
            </w:r>
            <w:r>
              <w:rPr>
                <w:rFonts w:ascii="Times New Roman" w:eastAsia="仿宋" w:hAnsi="Times New Roman" w:hint="eastAsia"/>
                <w:bCs/>
                <w:szCs w:val="21"/>
              </w:rPr>
              <w:t>展</w:t>
            </w:r>
            <w:r>
              <w:rPr>
                <w:rFonts w:ascii="Times New Roman" w:eastAsia="仿宋" w:hAnsi="Times New Roman"/>
                <w:bCs/>
                <w:szCs w:val="21"/>
              </w:rPr>
              <w:t xml:space="preserve">  </w:t>
            </w:r>
            <w:r>
              <w:rPr>
                <w:rFonts w:ascii="Times New Roman" w:eastAsia="仿宋" w:hAnsi="Times New Roman" w:hint="eastAsia"/>
                <w:bCs/>
                <w:szCs w:val="21"/>
              </w:rPr>
              <w:t>目</w:t>
            </w:r>
            <w:r>
              <w:rPr>
                <w:rFonts w:ascii="Times New Roman" w:eastAsia="仿宋" w:hAnsi="Times New Roman"/>
                <w:bCs/>
                <w:szCs w:val="21"/>
              </w:rPr>
              <w:t xml:space="preserve">  </w:t>
            </w:r>
            <w:r>
              <w:rPr>
                <w:rFonts w:ascii="Times New Roman" w:eastAsia="仿宋" w:hAnsi="Times New Roman" w:hint="eastAsia"/>
                <w:bCs/>
                <w:szCs w:val="21"/>
              </w:rPr>
              <w:t>标</w:t>
            </w:r>
          </w:p>
        </w:tc>
      </w:tr>
      <w:tr w:rsidR="000F3240">
        <w:trPr>
          <w:trHeight w:val="482"/>
        </w:trPr>
        <w:tc>
          <w:tcPr>
            <w:tcW w:w="4720" w:type="dxa"/>
            <w:gridSpan w:val="2"/>
            <w:vMerge/>
            <w:noWrap/>
            <w:vAlign w:val="center"/>
          </w:tcPr>
          <w:p w:rsidR="000F3240" w:rsidRDefault="000F3240">
            <w:pPr>
              <w:jc w:val="center"/>
              <w:rPr>
                <w:rFonts w:ascii="Times New Roman" w:eastAsia="仿宋" w:hAnsi="Times New Roman"/>
                <w:bCs/>
                <w:szCs w:val="21"/>
              </w:rPr>
            </w:pPr>
          </w:p>
        </w:tc>
        <w:tc>
          <w:tcPr>
            <w:tcW w:w="1470" w:type="dxa"/>
            <w:vMerge/>
            <w:noWrap/>
            <w:vAlign w:val="center"/>
          </w:tcPr>
          <w:p w:rsidR="000F3240" w:rsidRDefault="000F3240">
            <w:pPr>
              <w:jc w:val="center"/>
              <w:rPr>
                <w:rFonts w:ascii="Times New Roman" w:eastAsia="仿宋" w:hAnsi="Times New Roman"/>
                <w:bCs/>
                <w:szCs w:val="21"/>
              </w:rPr>
            </w:pP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hint="eastAsia"/>
                <w:bCs/>
                <w:szCs w:val="21"/>
              </w:rPr>
              <w:t>泉州市</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hint="eastAsia"/>
                <w:bCs/>
                <w:szCs w:val="21"/>
              </w:rPr>
              <w:t>台商区</w:t>
            </w:r>
          </w:p>
        </w:tc>
      </w:tr>
      <w:tr w:rsidR="000F3240">
        <w:trPr>
          <w:trHeight w:hRule="exact" w:val="482"/>
        </w:trPr>
        <w:tc>
          <w:tcPr>
            <w:tcW w:w="785" w:type="dxa"/>
            <w:vMerge w:val="restart"/>
            <w:noWrap/>
            <w:vAlign w:val="center"/>
          </w:tcPr>
          <w:p w:rsidR="000F3240" w:rsidRDefault="000F3240">
            <w:pPr>
              <w:jc w:val="center"/>
              <w:rPr>
                <w:rFonts w:ascii="Times New Roman" w:eastAsia="仿宋" w:hAnsi="Times New Roman"/>
                <w:bCs/>
                <w:szCs w:val="21"/>
              </w:rPr>
            </w:pPr>
            <w:r>
              <w:rPr>
                <w:rFonts w:ascii="Times New Roman" w:eastAsia="仿宋" w:hAnsi="Times New Roman" w:hint="eastAsia"/>
                <w:bCs/>
                <w:szCs w:val="21"/>
              </w:rPr>
              <w:t>学前</w:t>
            </w:r>
          </w:p>
          <w:p w:rsidR="000F3240" w:rsidRDefault="000F3240">
            <w:pPr>
              <w:jc w:val="center"/>
              <w:rPr>
                <w:rFonts w:ascii="Times New Roman" w:eastAsia="仿宋" w:hAnsi="Times New Roman"/>
                <w:bCs/>
                <w:szCs w:val="21"/>
              </w:rPr>
            </w:pPr>
            <w:r>
              <w:rPr>
                <w:rFonts w:ascii="Times New Roman" w:eastAsia="仿宋" w:hAnsi="Times New Roman" w:hint="eastAsia"/>
                <w:bCs/>
                <w:szCs w:val="21"/>
              </w:rPr>
              <w:t>教育</w:t>
            </w:r>
          </w:p>
        </w:tc>
        <w:tc>
          <w:tcPr>
            <w:tcW w:w="3935" w:type="dxa"/>
            <w:noWrap/>
            <w:vAlign w:val="center"/>
          </w:tcPr>
          <w:p w:rsidR="000F3240" w:rsidRDefault="000F3240">
            <w:pPr>
              <w:rPr>
                <w:rFonts w:ascii="Times New Roman" w:eastAsia="仿宋" w:hAnsi="Times New Roman"/>
                <w:bCs/>
                <w:szCs w:val="21"/>
              </w:rPr>
            </w:pPr>
            <w:r>
              <w:rPr>
                <w:rFonts w:ascii="Times New Roman" w:eastAsia="仿宋" w:hAnsi="Times New Roman" w:hint="eastAsia"/>
                <w:bCs/>
                <w:szCs w:val="21"/>
              </w:rPr>
              <w:t>在园幼儿（万人）</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1.21</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43</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1.42</w:t>
            </w:r>
          </w:p>
        </w:tc>
      </w:tr>
      <w:tr w:rsidR="000F3240">
        <w:trPr>
          <w:trHeight w:hRule="exact" w:val="482"/>
        </w:trPr>
        <w:tc>
          <w:tcPr>
            <w:tcW w:w="785" w:type="dxa"/>
            <w:vMerge/>
            <w:noWrap/>
            <w:vAlign w:val="center"/>
          </w:tcPr>
          <w:p w:rsidR="000F3240" w:rsidRDefault="000F3240">
            <w:pPr>
              <w:jc w:val="center"/>
              <w:rPr>
                <w:rFonts w:ascii="Times New Roman" w:eastAsia="仿宋" w:hAnsi="Times New Roman"/>
                <w:bCs/>
                <w:szCs w:val="21"/>
              </w:rPr>
            </w:pPr>
          </w:p>
        </w:tc>
        <w:tc>
          <w:tcPr>
            <w:tcW w:w="3935" w:type="dxa"/>
            <w:noWrap/>
            <w:vAlign w:val="center"/>
          </w:tcPr>
          <w:p w:rsidR="000F3240" w:rsidRDefault="000F3240">
            <w:pPr>
              <w:rPr>
                <w:rFonts w:ascii="Times New Roman" w:eastAsia="仿宋" w:hAnsi="Times New Roman"/>
                <w:bCs/>
                <w:szCs w:val="21"/>
              </w:rPr>
            </w:pPr>
            <w:r>
              <w:rPr>
                <w:rFonts w:ascii="Times New Roman" w:eastAsia="仿宋" w:hAnsi="Times New Roman" w:hint="eastAsia"/>
                <w:bCs/>
                <w:szCs w:val="21"/>
              </w:rPr>
              <w:t>学前三年毛入园率（</w:t>
            </w:r>
            <w:r>
              <w:rPr>
                <w:rFonts w:ascii="Times New Roman" w:eastAsia="仿宋" w:hAnsi="Times New Roman"/>
                <w:bCs/>
                <w:szCs w:val="21"/>
              </w:rPr>
              <w:t>%</w:t>
            </w:r>
            <w:r>
              <w:rPr>
                <w:rFonts w:ascii="Times New Roman" w:eastAsia="仿宋" w:hAnsi="Times New Roman" w:hint="eastAsia"/>
                <w:bCs/>
                <w:szCs w:val="21"/>
              </w:rPr>
              <w:t>）</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98.9</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98.8</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99</w:t>
            </w:r>
          </w:p>
        </w:tc>
      </w:tr>
      <w:tr w:rsidR="000F3240">
        <w:trPr>
          <w:trHeight w:hRule="exact" w:val="482"/>
        </w:trPr>
        <w:tc>
          <w:tcPr>
            <w:tcW w:w="785" w:type="dxa"/>
            <w:vMerge w:val="restart"/>
            <w:noWrap/>
            <w:vAlign w:val="center"/>
          </w:tcPr>
          <w:p w:rsidR="000F3240" w:rsidRDefault="000F3240">
            <w:pPr>
              <w:jc w:val="center"/>
              <w:rPr>
                <w:rFonts w:ascii="Times New Roman" w:eastAsia="仿宋" w:hAnsi="Times New Roman"/>
                <w:bCs/>
                <w:szCs w:val="21"/>
              </w:rPr>
            </w:pPr>
            <w:r>
              <w:rPr>
                <w:rFonts w:ascii="Times New Roman" w:eastAsia="仿宋" w:hAnsi="Times New Roman" w:hint="eastAsia"/>
                <w:bCs/>
                <w:szCs w:val="21"/>
              </w:rPr>
              <w:t>九年</w:t>
            </w:r>
          </w:p>
          <w:p w:rsidR="000F3240" w:rsidRDefault="000F3240">
            <w:pPr>
              <w:jc w:val="center"/>
              <w:rPr>
                <w:rFonts w:ascii="Times New Roman" w:eastAsia="仿宋" w:hAnsi="Times New Roman"/>
                <w:bCs/>
                <w:szCs w:val="21"/>
              </w:rPr>
            </w:pPr>
            <w:r>
              <w:rPr>
                <w:rFonts w:ascii="Times New Roman" w:eastAsia="仿宋" w:hAnsi="Times New Roman" w:hint="eastAsia"/>
                <w:bCs/>
                <w:szCs w:val="21"/>
              </w:rPr>
              <w:t>义务</w:t>
            </w:r>
          </w:p>
          <w:p w:rsidR="000F3240" w:rsidRDefault="000F3240">
            <w:pPr>
              <w:jc w:val="center"/>
              <w:rPr>
                <w:rFonts w:ascii="Times New Roman" w:eastAsia="仿宋" w:hAnsi="Times New Roman"/>
                <w:bCs/>
                <w:szCs w:val="21"/>
              </w:rPr>
            </w:pPr>
            <w:r>
              <w:rPr>
                <w:rFonts w:ascii="Times New Roman" w:eastAsia="仿宋" w:hAnsi="Times New Roman" w:hint="eastAsia"/>
                <w:bCs/>
                <w:szCs w:val="21"/>
              </w:rPr>
              <w:t>教育</w:t>
            </w:r>
          </w:p>
        </w:tc>
        <w:tc>
          <w:tcPr>
            <w:tcW w:w="3935" w:type="dxa"/>
            <w:noWrap/>
            <w:vAlign w:val="center"/>
          </w:tcPr>
          <w:p w:rsidR="000F3240" w:rsidRDefault="000F3240">
            <w:pPr>
              <w:rPr>
                <w:rFonts w:ascii="Times New Roman" w:eastAsia="仿宋" w:hAnsi="Times New Roman"/>
                <w:bCs/>
                <w:szCs w:val="21"/>
              </w:rPr>
            </w:pPr>
            <w:r>
              <w:rPr>
                <w:rFonts w:ascii="Times New Roman" w:eastAsia="仿宋" w:hAnsi="Times New Roman" w:hint="eastAsia"/>
                <w:bCs/>
                <w:szCs w:val="21"/>
              </w:rPr>
              <w:t>在校生（万人）</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2.86</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126.1</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3.67</w:t>
            </w:r>
          </w:p>
        </w:tc>
      </w:tr>
      <w:tr w:rsidR="000F3240">
        <w:trPr>
          <w:trHeight w:hRule="exact" w:val="482"/>
        </w:trPr>
        <w:tc>
          <w:tcPr>
            <w:tcW w:w="785" w:type="dxa"/>
            <w:vMerge/>
            <w:noWrap/>
            <w:vAlign w:val="center"/>
          </w:tcPr>
          <w:p w:rsidR="000F3240" w:rsidRDefault="000F3240">
            <w:pPr>
              <w:jc w:val="center"/>
              <w:rPr>
                <w:rFonts w:ascii="Times New Roman" w:eastAsia="仿宋" w:hAnsi="Times New Roman"/>
                <w:bCs/>
                <w:szCs w:val="21"/>
              </w:rPr>
            </w:pPr>
          </w:p>
        </w:tc>
        <w:tc>
          <w:tcPr>
            <w:tcW w:w="3935" w:type="dxa"/>
            <w:noWrap/>
            <w:vAlign w:val="center"/>
          </w:tcPr>
          <w:p w:rsidR="000F3240" w:rsidRDefault="000F3240">
            <w:pPr>
              <w:rPr>
                <w:rFonts w:ascii="Times New Roman" w:eastAsia="仿宋" w:hAnsi="Times New Roman"/>
                <w:bCs/>
                <w:szCs w:val="21"/>
              </w:rPr>
            </w:pPr>
            <w:r>
              <w:rPr>
                <w:rFonts w:ascii="Times New Roman" w:eastAsia="仿宋" w:hAnsi="Times New Roman" w:hint="eastAsia"/>
                <w:bCs/>
                <w:szCs w:val="21"/>
              </w:rPr>
              <w:t>巩固率（</w:t>
            </w:r>
            <w:r>
              <w:rPr>
                <w:rFonts w:ascii="Times New Roman" w:eastAsia="仿宋" w:hAnsi="Times New Roman"/>
                <w:bCs/>
                <w:szCs w:val="21"/>
              </w:rPr>
              <w:t>%</w:t>
            </w:r>
            <w:r>
              <w:rPr>
                <w:rFonts w:ascii="Times New Roman" w:eastAsia="仿宋" w:hAnsi="Times New Roman" w:hint="eastAsia"/>
                <w:bCs/>
                <w:szCs w:val="21"/>
              </w:rPr>
              <w:t>）</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98</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99</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99</w:t>
            </w:r>
          </w:p>
        </w:tc>
      </w:tr>
      <w:tr w:rsidR="000F3240">
        <w:trPr>
          <w:trHeight w:hRule="exact" w:val="482"/>
        </w:trPr>
        <w:tc>
          <w:tcPr>
            <w:tcW w:w="785" w:type="dxa"/>
            <w:vMerge w:val="restart"/>
            <w:noWrap/>
            <w:vAlign w:val="center"/>
          </w:tcPr>
          <w:p w:rsidR="000F3240" w:rsidRDefault="000F3240">
            <w:pPr>
              <w:jc w:val="center"/>
              <w:rPr>
                <w:rFonts w:ascii="Times New Roman" w:eastAsia="仿宋" w:hAnsi="Times New Roman"/>
                <w:bCs/>
                <w:szCs w:val="21"/>
              </w:rPr>
            </w:pPr>
            <w:r>
              <w:rPr>
                <w:rFonts w:ascii="Times New Roman" w:eastAsia="仿宋" w:hAnsi="Times New Roman" w:hint="eastAsia"/>
                <w:bCs/>
                <w:szCs w:val="21"/>
              </w:rPr>
              <w:t>高中</w:t>
            </w:r>
          </w:p>
          <w:p w:rsidR="000F3240" w:rsidRDefault="000F3240">
            <w:pPr>
              <w:jc w:val="center"/>
              <w:rPr>
                <w:rFonts w:ascii="Times New Roman" w:eastAsia="仿宋" w:hAnsi="Times New Roman"/>
                <w:bCs/>
                <w:szCs w:val="21"/>
              </w:rPr>
            </w:pPr>
            <w:r>
              <w:rPr>
                <w:rFonts w:ascii="Times New Roman" w:eastAsia="仿宋" w:hAnsi="Times New Roman" w:hint="eastAsia"/>
                <w:bCs/>
                <w:szCs w:val="21"/>
              </w:rPr>
              <w:t>阶段</w:t>
            </w:r>
          </w:p>
          <w:p w:rsidR="000F3240" w:rsidRDefault="000F3240">
            <w:pPr>
              <w:jc w:val="center"/>
              <w:rPr>
                <w:rFonts w:ascii="Times New Roman" w:eastAsia="仿宋" w:hAnsi="Times New Roman"/>
                <w:bCs/>
                <w:szCs w:val="21"/>
              </w:rPr>
            </w:pPr>
            <w:r>
              <w:rPr>
                <w:rFonts w:ascii="Times New Roman" w:eastAsia="仿宋" w:hAnsi="Times New Roman" w:hint="eastAsia"/>
                <w:bCs/>
                <w:szCs w:val="21"/>
              </w:rPr>
              <w:t>教育</w:t>
            </w:r>
          </w:p>
        </w:tc>
        <w:tc>
          <w:tcPr>
            <w:tcW w:w="3935" w:type="dxa"/>
            <w:noWrap/>
            <w:vAlign w:val="center"/>
          </w:tcPr>
          <w:p w:rsidR="000F3240" w:rsidRDefault="000F3240">
            <w:pPr>
              <w:rPr>
                <w:rFonts w:ascii="Times New Roman" w:eastAsia="仿宋" w:hAnsi="Times New Roman"/>
                <w:bCs/>
                <w:szCs w:val="21"/>
              </w:rPr>
            </w:pPr>
            <w:r>
              <w:rPr>
                <w:rFonts w:ascii="Times New Roman" w:eastAsia="仿宋" w:hAnsi="Times New Roman" w:hint="eastAsia"/>
                <w:bCs/>
                <w:szCs w:val="21"/>
              </w:rPr>
              <w:t>在校生（万人）</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0.68</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20.8</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0.91</w:t>
            </w:r>
          </w:p>
        </w:tc>
      </w:tr>
      <w:tr w:rsidR="000F3240">
        <w:trPr>
          <w:trHeight w:hRule="exact" w:val="482"/>
        </w:trPr>
        <w:tc>
          <w:tcPr>
            <w:tcW w:w="785" w:type="dxa"/>
            <w:vMerge/>
            <w:noWrap/>
            <w:vAlign w:val="center"/>
          </w:tcPr>
          <w:p w:rsidR="000F3240" w:rsidRDefault="000F3240">
            <w:pPr>
              <w:jc w:val="center"/>
              <w:rPr>
                <w:rFonts w:ascii="Times New Roman" w:eastAsia="仿宋" w:hAnsi="Times New Roman"/>
                <w:bCs/>
                <w:szCs w:val="21"/>
              </w:rPr>
            </w:pPr>
          </w:p>
        </w:tc>
        <w:tc>
          <w:tcPr>
            <w:tcW w:w="3935" w:type="dxa"/>
            <w:noWrap/>
            <w:vAlign w:val="center"/>
          </w:tcPr>
          <w:p w:rsidR="000F3240" w:rsidRDefault="000F3240">
            <w:pPr>
              <w:rPr>
                <w:rFonts w:ascii="Times New Roman" w:eastAsia="仿宋" w:hAnsi="Times New Roman"/>
                <w:bCs/>
                <w:szCs w:val="21"/>
              </w:rPr>
            </w:pPr>
            <w:r>
              <w:rPr>
                <w:rFonts w:ascii="Times New Roman" w:eastAsia="仿宋" w:hAnsi="Times New Roman" w:hint="eastAsia"/>
                <w:bCs/>
                <w:szCs w:val="21"/>
              </w:rPr>
              <w:t>毛入学率（</w:t>
            </w:r>
            <w:r>
              <w:rPr>
                <w:rFonts w:ascii="Times New Roman" w:eastAsia="仿宋" w:hAnsi="Times New Roman"/>
                <w:bCs/>
                <w:szCs w:val="21"/>
              </w:rPr>
              <w:t>%</w:t>
            </w:r>
            <w:r>
              <w:rPr>
                <w:rFonts w:ascii="Times New Roman" w:eastAsia="仿宋" w:hAnsi="Times New Roman" w:hint="eastAsia"/>
                <w:bCs/>
                <w:szCs w:val="21"/>
              </w:rPr>
              <w:t>）</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96.35</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97</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97</w:t>
            </w:r>
          </w:p>
        </w:tc>
      </w:tr>
      <w:tr w:rsidR="000F3240">
        <w:trPr>
          <w:trHeight w:hRule="exact" w:val="482"/>
        </w:trPr>
        <w:tc>
          <w:tcPr>
            <w:tcW w:w="785" w:type="dxa"/>
            <w:vMerge w:val="restart"/>
            <w:noWrap/>
            <w:vAlign w:val="center"/>
          </w:tcPr>
          <w:p w:rsidR="000F3240" w:rsidRDefault="000F3240">
            <w:pPr>
              <w:jc w:val="center"/>
              <w:rPr>
                <w:rFonts w:ascii="Times New Roman" w:eastAsia="仿宋" w:hAnsi="Times New Roman"/>
                <w:bCs/>
                <w:szCs w:val="21"/>
              </w:rPr>
            </w:pPr>
            <w:r>
              <w:rPr>
                <w:rFonts w:ascii="Times New Roman" w:eastAsia="仿宋" w:hAnsi="Times New Roman" w:hint="eastAsia"/>
                <w:bCs/>
                <w:szCs w:val="21"/>
              </w:rPr>
              <w:t>高等</w:t>
            </w:r>
          </w:p>
          <w:p w:rsidR="000F3240" w:rsidRDefault="000F3240">
            <w:pPr>
              <w:jc w:val="center"/>
              <w:rPr>
                <w:rFonts w:ascii="Times New Roman" w:eastAsia="仿宋" w:hAnsi="Times New Roman"/>
                <w:bCs/>
                <w:szCs w:val="21"/>
              </w:rPr>
            </w:pPr>
            <w:r>
              <w:rPr>
                <w:rFonts w:ascii="Times New Roman" w:eastAsia="仿宋" w:hAnsi="Times New Roman" w:hint="eastAsia"/>
                <w:bCs/>
                <w:szCs w:val="21"/>
              </w:rPr>
              <w:t>教育</w:t>
            </w:r>
          </w:p>
        </w:tc>
        <w:tc>
          <w:tcPr>
            <w:tcW w:w="3935" w:type="dxa"/>
            <w:noWrap/>
            <w:vAlign w:val="center"/>
          </w:tcPr>
          <w:p w:rsidR="000F3240" w:rsidRDefault="000F3240">
            <w:pPr>
              <w:rPr>
                <w:rFonts w:ascii="Times New Roman" w:eastAsia="仿宋" w:hAnsi="Times New Roman"/>
                <w:bCs/>
                <w:szCs w:val="21"/>
              </w:rPr>
            </w:pPr>
            <w:r>
              <w:rPr>
                <w:rFonts w:ascii="Times New Roman" w:eastAsia="仿宋" w:hAnsi="Times New Roman" w:hint="eastAsia"/>
                <w:bCs/>
                <w:szCs w:val="21"/>
              </w:rPr>
              <w:t>在校生（万人）</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0.74</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20</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0.85</w:t>
            </w:r>
          </w:p>
        </w:tc>
      </w:tr>
      <w:tr w:rsidR="000F3240">
        <w:trPr>
          <w:trHeight w:hRule="exact" w:val="482"/>
        </w:trPr>
        <w:tc>
          <w:tcPr>
            <w:tcW w:w="785" w:type="dxa"/>
            <w:vMerge/>
            <w:noWrap/>
            <w:vAlign w:val="center"/>
          </w:tcPr>
          <w:p w:rsidR="000F3240" w:rsidRDefault="000F3240">
            <w:pPr>
              <w:jc w:val="center"/>
              <w:rPr>
                <w:rFonts w:ascii="Times New Roman" w:eastAsia="仿宋" w:hAnsi="Times New Roman"/>
                <w:bCs/>
                <w:szCs w:val="21"/>
              </w:rPr>
            </w:pPr>
          </w:p>
        </w:tc>
        <w:tc>
          <w:tcPr>
            <w:tcW w:w="3935" w:type="dxa"/>
            <w:noWrap/>
            <w:vAlign w:val="center"/>
          </w:tcPr>
          <w:p w:rsidR="000F3240" w:rsidRDefault="000F3240">
            <w:pPr>
              <w:rPr>
                <w:rFonts w:ascii="Times New Roman" w:eastAsia="仿宋" w:hAnsi="Times New Roman"/>
                <w:bCs/>
                <w:szCs w:val="21"/>
              </w:rPr>
            </w:pPr>
            <w:r>
              <w:rPr>
                <w:rFonts w:ascii="Times New Roman" w:eastAsia="仿宋" w:hAnsi="Times New Roman" w:hint="eastAsia"/>
                <w:bCs/>
                <w:szCs w:val="21"/>
              </w:rPr>
              <w:t>毛入学率（</w:t>
            </w:r>
            <w:r>
              <w:rPr>
                <w:rFonts w:ascii="Times New Roman" w:eastAsia="仿宋" w:hAnsi="Times New Roman"/>
                <w:bCs/>
                <w:szCs w:val="21"/>
              </w:rPr>
              <w:t>%</w:t>
            </w:r>
            <w:r>
              <w:rPr>
                <w:rFonts w:ascii="Times New Roman" w:eastAsia="仿宋" w:hAnsi="Times New Roman" w:hint="eastAsia"/>
                <w:bCs/>
                <w:szCs w:val="21"/>
              </w:rPr>
              <w:t>）</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60</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63</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61</w:t>
            </w:r>
          </w:p>
        </w:tc>
      </w:tr>
      <w:tr w:rsidR="000F3240">
        <w:trPr>
          <w:trHeight w:hRule="exact" w:val="682"/>
        </w:trPr>
        <w:tc>
          <w:tcPr>
            <w:tcW w:w="785"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hint="eastAsia"/>
                <w:bCs/>
                <w:szCs w:val="21"/>
              </w:rPr>
              <w:t>继续教育</w:t>
            </w:r>
          </w:p>
        </w:tc>
        <w:tc>
          <w:tcPr>
            <w:tcW w:w="3935" w:type="dxa"/>
            <w:noWrap/>
            <w:vAlign w:val="center"/>
          </w:tcPr>
          <w:p w:rsidR="000F3240" w:rsidRDefault="000F3240">
            <w:pPr>
              <w:rPr>
                <w:rFonts w:ascii="Times New Roman" w:eastAsia="仿宋" w:hAnsi="Times New Roman"/>
                <w:bCs/>
                <w:szCs w:val="21"/>
              </w:rPr>
            </w:pPr>
            <w:r>
              <w:rPr>
                <w:rFonts w:ascii="Times New Roman" w:eastAsia="仿宋" w:hAnsi="Times New Roman" w:hint="eastAsia"/>
                <w:bCs/>
                <w:szCs w:val="21"/>
              </w:rPr>
              <w:t>从业人员继续教育年参与率（</w:t>
            </w:r>
            <w:r>
              <w:rPr>
                <w:rFonts w:ascii="Times New Roman" w:eastAsia="仿宋" w:hAnsi="Times New Roman"/>
                <w:bCs/>
                <w:szCs w:val="21"/>
              </w:rPr>
              <w:t>%</w:t>
            </w:r>
            <w:r>
              <w:rPr>
                <w:rFonts w:ascii="Times New Roman" w:eastAsia="仿宋" w:hAnsi="Times New Roman" w:hint="eastAsia"/>
                <w:bCs/>
                <w:szCs w:val="21"/>
              </w:rPr>
              <w:t>）</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62</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65</w:t>
            </w:r>
          </w:p>
        </w:tc>
      </w:tr>
      <w:tr w:rsidR="000F3240">
        <w:trPr>
          <w:trHeight w:hRule="exact" w:val="482"/>
        </w:trPr>
        <w:tc>
          <w:tcPr>
            <w:tcW w:w="785" w:type="dxa"/>
            <w:vMerge w:val="restart"/>
            <w:noWrap/>
            <w:vAlign w:val="center"/>
          </w:tcPr>
          <w:p w:rsidR="000F3240" w:rsidRDefault="000F3240">
            <w:pPr>
              <w:jc w:val="center"/>
              <w:rPr>
                <w:rFonts w:ascii="Times New Roman" w:eastAsia="仿宋" w:hAnsi="Times New Roman"/>
                <w:bCs/>
                <w:szCs w:val="21"/>
              </w:rPr>
            </w:pPr>
            <w:r>
              <w:rPr>
                <w:rFonts w:ascii="Times New Roman" w:eastAsia="仿宋" w:hAnsi="Times New Roman" w:hint="eastAsia"/>
                <w:bCs/>
                <w:szCs w:val="21"/>
              </w:rPr>
              <w:t>人力资源开发</w:t>
            </w:r>
          </w:p>
        </w:tc>
        <w:tc>
          <w:tcPr>
            <w:tcW w:w="3935" w:type="dxa"/>
            <w:noWrap/>
            <w:vAlign w:val="center"/>
          </w:tcPr>
          <w:p w:rsidR="000F3240" w:rsidRDefault="000F3240">
            <w:pPr>
              <w:jc w:val="left"/>
              <w:rPr>
                <w:rFonts w:ascii="Times New Roman" w:eastAsia="仿宋" w:hAnsi="Times New Roman"/>
                <w:bCs/>
                <w:szCs w:val="21"/>
              </w:rPr>
            </w:pPr>
            <w:r>
              <w:rPr>
                <w:rFonts w:ascii="Times New Roman" w:eastAsia="仿宋" w:hAnsi="Times New Roman" w:hint="eastAsia"/>
                <w:bCs/>
                <w:szCs w:val="21"/>
              </w:rPr>
              <w:t>具有高等教育文化程度的人口</w:t>
            </w:r>
            <w:r>
              <w:rPr>
                <w:rFonts w:ascii="Times New Roman" w:eastAsia="仿宋" w:hAnsi="Times New Roman"/>
                <w:bCs/>
                <w:szCs w:val="21"/>
              </w:rPr>
              <w:t>(</w:t>
            </w:r>
            <w:r>
              <w:rPr>
                <w:rFonts w:ascii="Times New Roman" w:eastAsia="仿宋" w:hAnsi="Times New Roman" w:hint="eastAsia"/>
                <w:bCs/>
                <w:szCs w:val="21"/>
              </w:rPr>
              <w:t>万人</w:t>
            </w:r>
            <w:r>
              <w:rPr>
                <w:rFonts w:ascii="Times New Roman" w:eastAsia="仿宋" w:hAnsi="Times New Roman"/>
                <w:bCs/>
                <w:szCs w:val="21"/>
              </w:rPr>
              <w:t>)</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6.8</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765</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7</w:t>
            </w:r>
          </w:p>
        </w:tc>
      </w:tr>
      <w:tr w:rsidR="000F3240">
        <w:trPr>
          <w:trHeight w:hRule="exact" w:val="482"/>
        </w:trPr>
        <w:tc>
          <w:tcPr>
            <w:tcW w:w="785" w:type="dxa"/>
            <w:vMerge/>
            <w:noWrap/>
            <w:vAlign w:val="center"/>
          </w:tcPr>
          <w:p w:rsidR="000F3240" w:rsidRDefault="000F3240">
            <w:pPr>
              <w:jc w:val="center"/>
              <w:rPr>
                <w:rFonts w:ascii="Times New Roman" w:eastAsia="仿宋" w:hAnsi="Times New Roman"/>
                <w:bCs/>
                <w:szCs w:val="21"/>
              </w:rPr>
            </w:pPr>
          </w:p>
        </w:tc>
        <w:tc>
          <w:tcPr>
            <w:tcW w:w="3935" w:type="dxa"/>
            <w:noWrap/>
            <w:vAlign w:val="center"/>
          </w:tcPr>
          <w:p w:rsidR="000F3240" w:rsidRDefault="000F3240">
            <w:pPr>
              <w:jc w:val="left"/>
              <w:rPr>
                <w:rFonts w:ascii="Times New Roman" w:eastAsia="仿宋" w:hAnsi="Times New Roman"/>
                <w:bCs/>
                <w:szCs w:val="21"/>
              </w:rPr>
            </w:pPr>
            <w:r>
              <w:rPr>
                <w:rFonts w:ascii="Times New Roman" w:eastAsia="仿宋" w:hAnsi="Times New Roman" w:hint="eastAsia"/>
                <w:bCs/>
                <w:szCs w:val="21"/>
              </w:rPr>
              <w:t>主要劳动年龄人口受高等教育的比例</w:t>
            </w:r>
            <w:r>
              <w:rPr>
                <w:rFonts w:ascii="Times New Roman" w:eastAsia="仿宋" w:hAnsi="Times New Roman"/>
                <w:bCs/>
                <w:szCs w:val="21"/>
              </w:rPr>
              <w:t>(%)</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12</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12.5</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12.5</w:t>
            </w:r>
          </w:p>
        </w:tc>
      </w:tr>
      <w:tr w:rsidR="000F3240">
        <w:trPr>
          <w:trHeight w:hRule="exact" w:val="482"/>
        </w:trPr>
        <w:tc>
          <w:tcPr>
            <w:tcW w:w="785" w:type="dxa"/>
            <w:vMerge/>
            <w:noWrap/>
            <w:vAlign w:val="center"/>
          </w:tcPr>
          <w:p w:rsidR="000F3240" w:rsidRDefault="000F3240">
            <w:pPr>
              <w:jc w:val="center"/>
              <w:rPr>
                <w:rFonts w:ascii="Times New Roman" w:eastAsia="仿宋" w:hAnsi="Times New Roman"/>
                <w:bCs/>
                <w:szCs w:val="21"/>
              </w:rPr>
            </w:pPr>
          </w:p>
        </w:tc>
        <w:tc>
          <w:tcPr>
            <w:tcW w:w="3935" w:type="dxa"/>
            <w:noWrap/>
            <w:vAlign w:val="center"/>
          </w:tcPr>
          <w:p w:rsidR="000F3240" w:rsidRDefault="000F3240">
            <w:pPr>
              <w:jc w:val="left"/>
              <w:rPr>
                <w:rFonts w:ascii="Times New Roman" w:eastAsia="仿宋" w:hAnsi="Times New Roman"/>
                <w:bCs/>
                <w:szCs w:val="21"/>
              </w:rPr>
            </w:pPr>
            <w:r>
              <w:rPr>
                <w:rFonts w:ascii="Times New Roman" w:eastAsia="仿宋" w:hAnsi="Times New Roman" w:hint="eastAsia"/>
                <w:bCs/>
                <w:szCs w:val="21"/>
              </w:rPr>
              <w:t>新增劳动力平均受教育年限</w:t>
            </w:r>
            <w:r>
              <w:rPr>
                <w:rFonts w:ascii="Times New Roman" w:eastAsia="仿宋" w:hAnsi="Times New Roman"/>
                <w:bCs/>
                <w:szCs w:val="21"/>
              </w:rPr>
              <w:t>(</w:t>
            </w:r>
            <w:r>
              <w:rPr>
                <w:rFonts w:ascii="Times New Roman" w:eastAsia="仿宋" w:hAnsi="Times New Roman" w:hint="eastAsia"/>
                <w:bCs/>
                <w:szCs w:val="21"/>
              </w:rPr>
              <w:t>年</w:t>
            </w:r>
            <w:r>
              <w:rPr>
                <w:rFonts w:ascii="Times New Roman" w:eastAsia="仿宋" w:hAnsi="Times New Roman"/>
                <w:bCs/>
                <w:szCs w:val="21"/>
              </w:rPr>
              <w:t>)</w:t>
            </w:r>
          </w:p>
        </w:tc>
        <w:tc>
          <w:tcPr>
            <w:tcW w:w="1470"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14.2</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14.5</w:t>
            </w:r>
          </w:p>
        </w:tc>
        <w:tc>
          <w:tcPr>
            <w:tcW w:w="1431" w:type="dxa"/>
            <w:noWrap/>
            <w:vAlign w:val="center"/>
          </w:tcPr>
          <w:p w:rsidR="000F3240" w:rsidRDefault="000F3240">
            <w:pPr>
              <w:jc w:val="center"/>
              <w:rPr>
                <w:rFonts w:ascii="Times New Roman" w:eastAsia="仿宋" w:hAnsi="Times New Roman"/>
                <w:bCs/>
                <w:szCs w:val="21"/>
              </w:rPr>
            </w:pPr>
            <w:r>
              <w:rPr>
                <w:rFonts w:ascii="Times New Roman" w:eastAsia="仿宋" w:hAnsi="Times New Roman"/>
                <w:bCs/>
                <w:szCs w:val="21"/>
              </w:rPr>
              <w:t>14.5</w:t>
            </w:r>
          </w:p>
        </w:tc>
      </w:tr>
    </w:tbl>
    <w:p w:rsidR="000F3240" w:rsidRDefault="000F3240" w:rsidP="000F3240">
      <w:pPr>
        <w:spacing w:line="360" w:lineRule="auto"/>
        <w:ind w:leftChars="114" w:left="31680" w:hangingChars="350" w:firstLine="31680"/>
        <w:rPr>
          <w:rFonts w:ascii="Times New Roman" w:eastAsia="仿宋" w:hAnsi="Times New Roman"/>
          <w:szCs w:val="21"/>
        </w:rPr>
      </w:pPr>
      <w:r>
        <w:rPr>
          <w:rFonts w:ascii="Times New Roman" w:eastAsia="仿宋" w:hAnsi="Times New Roman" w:hint="eastAsia"/>
          <w:szCs w:val="21"/>
        </w:rPr>
        <w:t>说明：以上各学段在学人数为</w:t>
      </w:r>
      <w:r>
        <w:rPr>
          <w:rFonts w:ascii="Times New Roman" w:eastAsia="仿宋" w:hAnsi="Times New Roman"/>
          <w:szCs w:val="21"/>
        </w:rPr>
        <w:t>2020</w:t>
      </w:r>
      <w:r>
        <w:rPr>
          <w:rFonts w:ascii="Times New Roman" w:eastAsia="仿宋" w:hAnsi="Times New Roman" w:hint="eastAsia"/>
          <w:szCs w:val="21"/>
        </w:rPr>
        <w:t>年基层报表数，台商区</w:t>
      </w:r>
      <w:r>
        <w:rPr>
          <w:rFonts w:ascii="Times New Roman" w:eastAsia="仿宋" w:hAnsi="Times New Roman"/>
          <w:szCs w:val="21"/>
        </w:rPr>
        <w:t>2025</w:t>
      </w:r>
      <w:r>
        <w:rPr>
          <w:rFonts w:ascii="Times New Roman" w:eastAsia="仿宋" w:hAnsi="Times New Roman" w:hint="eastAsia"/>
          <w:szCs w:val="21"/>
        </w:rPr>
        <w:t>年主要目标人数预测为</w:t>
      </w:r>
      <w:r>
        <w:rPr>
          <w:rFonts w:ascii="Times New Roman" w:eastAsia="仿宋" w:hAnsi="Times New Roman"/>
          <w:szCs w:val="21"/>
        </w:rPr>
        <w:t>2020</w:t>
      </w:r>
      <w:r>
        <w:rPr>
          <w:rFonts w:ascii="Times New Roman" w:eastAsia="仿宋" w:hAnsi="Times New Roman" w:hint="eastAsia"/>
          <w:szCs w:val="21"/>
        </w:rPr>
        <w:t>年各学段在学人数与全区</w:t>
      </w:r>
      <w:r>
        <w:rPr>
          <w:rFonts w:ascii="Times New Roman" w:eastAsia="仿宋" w:hAnsi="Times New Roman"/>
          <w:szCs w:val="21"/>
        </w:rPr>
        <w:t>2020</w:t>
      </w:r>
      <w:r>
        <w:rPr>
          <w:rFonts w:ascii="Times New Roman" w:eastAsia="仿宋" w:hAnsi="Times New Roman" w:hint="eastAsia"/>
          <w:szCs w:val="21"/>
        </w:rPr>
        <w:t>年总人数的比率乘以</w:t>
      </w:r>
      <w:r>
        <w:rPr>
          <w:rFonts w:ascii="Times New Roman" w:eastAsia="仿宋" w:hAnsi="Times New Roman"/>
          <w:szCs w:val="21"/>
        </w:rPr>
        <w:t>2025</w:t>
      </w:r>
      <w:r>
        <w:rPr>
          <w:rFonts w:ascii="Times New Roman" w:eastAsia="仿宋" w:hAnsi="Times New Roman" w:hint="eastAsia"/>
          <w:szCs w:val="21"/>
        </w:rPr>
        <w:t>年全区预测人口数。</w:t>
      </w:r>
      <w:r>
        <w:rPr>
          <w:rFonts w:ascii="Times New Roman" w:eastAsia="仿宋" w:hAnsi="Times New Roman"/>
          <w:szCs w:val="21"/>
        </w:rPr>
        <w:t xml:space="preserve">    </w:t>
      </w:r>
    </w:p>
    <w:p w:rsidR="000F3240" w:rsidRDefault="000F3240" w:rsidP="008106CC">
      <w:pPr>
        <w:pStyle w:val="BodyTextFirstIndent"/>
        <w:spacing w:after="0" w:line="360" w:lineRule="auto"/>
        <w:ind w:firstLine="31680"/>
        <w:rPr>
          <w:rFonts w:ascii="Times New Roman" w:eastAsia="仿宋" w:hAnsi="Times New Roman"/>
          <w:szCs w:val="21"/>
        </w:rPr>
      </w:pPr>
    </w:p>
    <w:tbl>
      <w:tblPr>
        <w:tblW w:w="9060"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5"/>
        <w:gridCol w:w="703"/>
        <w:gridCol w:w="1189"/>
        <w:gridCol w:w="1125"/>
        <w:gridCol w:w="1586"/>
        <w:gridCol w:w="1317"/>
        <w:gridCol w:w="1895"/>
      </w:tblGrid>
      <w:tr w:rsidR="000F3240">
        <w:trPr>
          <w:trHeight w:hRule="exact" w:val="794"/>
        </w:trPr>
        <w:tc>
          <w:tcPr>
            <w:tcW w:w="9060" w:type="dxa"/>
            <w:gridSpan w:val="7"/>
            <w:noWrap/>
            <w:vAlign w:val="center"/>
          </w:tcPr>
          <w:p w:rsidR="000F3240" w:rsidRDefault="000F3240">
            <w:pPr>
              <w:jc w:val="center"/>
              <w:rPr>
                <w:rFonts w:ascii="Times New Roman" w:eastAsia="仿宋" w:hAnsi="Times New Roman"/>
                <w:bCs/>
                <w:kern w:val="0"/>
                <w:sz w:val="36"/>
                <w:szCs w:val="36"/>
                <w:u w:val="single"/>
              </w:rPr>
            </w:pPr>
            <w:r>
              <w:rPr>
                <w:rFonts w:ascii="Times New Roman" w:eastAsia="仿宋" w:hAnsi="Times New Roman" w:hint="eastAsia"/>
                <w:b/>
                <w:kern w:val="0"/>
                <w:sz w:val="28"/>
                <w:szCs w:val="28"/>
              </w:rPr>
              <w:t>专栏四：泉州台商投资区</w:t>
            </w:r>
            <w:r>
              <w:rPr>
                <w:rFonts w:ascii="Times New Roman" w:eastAsia="仿宋" w:hAnsi="Times New Roman"/>
                <w:b/>
                <w:kern w:val="0"/>
                <w:sz w:val="28"/>
                <w:szCs w:val="28"/>
              </w:rPr>
              <w:t>2021-2025</w:t>
            </w:r>
            <w:r>
              <w:rPr>
                <w:rFonts w:ascii="Times New Roman" w:eastAsia="仿宋" w:hAnsi="Times New Roman" w:hint="eastAsia"/>
                <w:b/>
                <w:kern w:val="0"/>
                <w:sz w:val="28"/>
                <w:szCs w:val="28"/>
              </w:rPr>
              <w:t>年教师数需求预测</w:t>
            </w:r>
          </w:p>
        </w:tc>
      </w:tr>
      <w:tr w:rsidR="000F324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397"/>
        </w:trPr>
        <w:tc>
          <w:tcPr>
            <w:tcW w:w="1245" w:type="dxa"/>
            <w:vMerge w:val="restart"/>
            <w:tcBorders>
              <w:top w:val="single" w:sz="4" w:space="0" w:color="auto"/>
              <w:left w:val="single" w:sz="4" w:space="0" w:color="auto"/>
              <w:bottom w:val="single" w:sz="4" w:space="0" w:color="auto"/>
              <w:right w:val="single" w:sz="4" w:space="0" w:color="auto"/>
            </w:tcBorders>
            <w:noWrap/>
            <w:vAlign w:val="center"/>
          </w:tcPr>
          <w:p w:rsidR="000F3240" w:rsidRDefault="000F3240">
            <w:pPr>
              <w:widowControl/>
              <w:spacing w:line="400" w:lineRule="exact"/>
              <w:jc w:val="left"/>
              <w:rPr>
                <w:rFonts w:ascii="Times New Roman" w:eastAsia="仿宋" w:hAnsi="Times New Roman"/>
                <w:b/>
                <w:kern w:val="0"/>
                <w:szCs w:val="21"/>
              </w:rPr>
            </w:pPr>
            <w:r>
              <w:rPr>
                <w:noProof/>
              </w:rPr>
              <w:pict>
                <v:line id="_x0000_s1032" style="position:absolute;z-index:251659264;mso-position-horizontal-relative:text;mso-position-vertical-relative:text" from="-4.95pt,.8pt" to="57.4pt,40.85pt" o:gfxdata="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0tvTzVAAAABwEAAA8AAAAAAAAAAQAgAAAAIgAAAGRycy9kb3ducmV2Lnht&#10;bFBLAQIUABQAAAAIAIdO4kCYcR7R/AEAAPYDAAAOAAAAAAAAAAEAIAAAACQBAABkcnMvZTJvRG9j&#10;LnhtbFBLBQYAAAAABgAGAFkBAACSBQAAAAA=&#10;"/>
              </w:pict>
            </w:r>
            <w:r>
              <w:rPr>
                <w:rFonts w:ascii="Times New Roman" w:eastAsia="仿宋" w:hAnsi="Times New Roman"/>
                <w:b/>
                <w:kern w:val="0"/>
                <w:szCs w:val="21"/>
              </w:rPr>
              <w:t xml:space="preserve">     </w:t>
            </w:r>
            <w:r>
              <w:rPr>
                <w:rFonts w:ascii="Times New Roman" w:eastAsia="仿宋" w:hAnsi="Times New Roman" w:hint="eastAsia"/>
                <w:b/>
                <w:kern w:val="0"/>
                <w:szCs w:val="21"/>
              </w:rPr>
              <w:t>学段</w:t>
            </w:r>
          </w:p>
          <w:p w:rsidR="000F3240" w:rsidRDefault="000F3240">
            <w:pPr>
              <w:widowControl/>
              <w:spacing w:line="400" w:lineRule="exact"/>
              <w:jc w:val="left"/>
              <w:rPr>
                <w:rFonts w:ascii="Times New Roman" w:eastAsia="仿宋" w:hAnsi="Times New Roman"/>
                <w:b/>
                <w:kern w:val="0"/>
                <w:szCs w:val="21"/>
              </w:rPr>
            </w:pPr>
            <w:r>
              <w:rPr>
                <w:rFonts w:ascii="Times New Roman" w:eastAsia="仿宋" w:hAnsi="Times New Roman" w:hint="eastAsia"/>
                <w:b/>
                <w:kern w:val="0"/>
                <w:szCs w:val="21"/>
              </w:rPr>
              <w:t>学年度</w:t>
            </w:r>
          </w:p>
        </w:tc>
        <w:tc>
          <w:tcPr>
            <w:tcW w:w="7815" w:type="dxa"/>
            <w:gridSpan w:val="6"/>
            <w:tcBorders>
              <w:top w:val="single" w:sz="4" w:space="0" w:color="auto"/>
              <w:left w:val="nil"/>
              <w:bottom w:val="single" w:sz="4" w:space="0" w:color="auto"/>
              <w:right w:val="single" w:sz="4" w:space="0" w:color="auto"/>
            </w:tcBorders>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中职</w:t>
            </w:r>
          </w:p>
        </w:tc>
      </w:tr>
      <w:tr w:rsidR="000F324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397"/>
        </w:trPr>
        <w:tc>
          <w:tcPr>
            <w:tcW w:w="1245" w:type="dxa"/>
            <w:vMerge/>
            <w:tcBorders>
              <w:top w:val="single" w:sz="4" w:space="0" w:color="auto"/>
              <w:left w:val="single" w:sz="4" w:space="0" w:color="auto"/>
              <w:bottom w:val="single" w:sz="4" w:space="0" w:color="auto"/>
              <w:right w:val="single" w:sz="4" w:space="0" w:color="auto"/>
            </w:tcBorders>
            <w:noWrap/>
            <w:vAlign w:val="center"/>
          </w:tcPr>
          <w:p w:rsidR="000F3240" w:rsidRDefault="000F3240">
            <w:pPr>
              <w:widowControl/>
              <w:jc w:val="left"/>
              <w:rPr>
                <w:rFonts w:ascii="Times New Roman" w:eastAsia="仿宋" w:hAnsi="Times New Roman"/>
                <w:b/>
                <w:kern w:val="0"/>
                <w:szCs w:val="21"/>
              </w:rPr>
            </w:pPr>
          </w:p>
        </w:tc>
        <w:tc>
          <w:tcPr>
            <w:tcW w:w="1892" w:type="dxa"/>
            <w:gridSpan w:val="2"/>
            <w:tcBorders>
              <w:top w:val="single" w:sz="4" w:space="0" w:color="auto"/>
              <w:left w:val="nil"/>
              <w:bottom w:val="single" w:sz="4" w:space="0" w:color="auto"/>
              <w:right w:val="single" w:sz="4" w:space="0" w:color="auto"/>
            </w:tcBorders>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学生数</w:t>
            </w:r>
          </w:p>
        </w:tc>
        <w:tc>
          <w:tcPr>
            <w:tcW w:w="1125" w:type="dxa"/>
            <w:tcBorders>
              <w:top w:val="nil"/>
              <w:left w:val="nil"/>
              <w:bottom w:val="single" w:sz="4" w:space="0" w:color="auto"/>
              <w:right w:val="single" w:sz="4" w:space="0" w:color="auto"/>
            </w:tcBorders>
            <w:noWrap/>
            <w:vAlign w:val="center"/>
          </w:tcPr>
          <w:p w:rsidR="000F3240" w:rsidRDefault="000F3240">
            <w:pPr>
              <w:widowControl/>
              <w:rPr>
                <w:rFonts w:ascii="Times New Roman" w:eastAsia="仿宋" w:hAnsi="Times New Roman"/>
                <w:b/>
                <w:kern w:val="0"/>
                <w:szCs w:val="21"/>
              </w:rPr>
            </w:pPr>
            <w:r>
              <w:rPr>
                <w:rFonts w:ascii="Times New Roman" w:eastAsia="仿宋" w:hAnsi="Times New Roman" w:hint="eastAsia"/>
                <w:b/>
                <w:kern w:val="0"/>
                <w:szCs w:val="21"/>
              </w:rPr>
              <w:t>教职工数</w:t>
            </w:r>
          </w:p>
        </w:tc>
        <w:tc>
          <w:tcPr>
            <w:tcW w:w="1586" w:type="dxa"/>
            <w:tcBorders>
              <w:top w:val="nil"/>
              <w:left w:val="nil"/>
              <w:bottom w:val="single" w:sz="4" w:space="0" w:color="auto"/>
              <w:right w:val="single" w:sz="4" w:space="0" w:color="auto"/>
            </w:tcBorders>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教职工需求数</w:t>
            </w:r>
          </w:p>
        </w:tc>
        <w:tc>
          <w:tcPr>
            <w:tcW w:w="1317" w:type="dxa"/>
            <w:tcBorders>
              <w:top w:val="nil"/>
              <w:left w:val="nil"/>
              <w:bottom w:val="single" w:sz="4" w:space="0" w:color="auto"/>
              <w:right w:val="single" w:sz="4" w:space="0" w:color="auto"/>
            </w:tcBorders>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自然减员数</w:t>
            </w:r>
          </w:p>
        </w:tc>
        <w:tc>
          <w:tcPr>
            <w:tcW w:w="1895" w:type="dxa"/>
            <w:tcBorders>
              <w:top w:val="nil"/>
              <w:left w:val="nil"/>
              <w:bottom w:val="single" w:sz="4" w:space="0" w:color="auto"/>
              <w:right w:val="single" w:sz="4" w:space="0" w:color="auto"/>
            </w:tcBorders>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需补充教职工数</w:t>
            </w:r>
          </w:p>
        </w:tc>
      </w:tr>
      <w:tr w:rsidR="000F324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397"/>
        </w:trPr>
        <w:tc>
          <w:tcPr>
            <w:tcW w:w="1245" w:type="dxa"/>
            <w:tcBorders>
              <w:top w:val="nil"/>
              <w:left w:val="single" w:sz="4" w:space="0" w:color="auto"/>
              <w:bottom w:val="single" w:sz="4" w:space="0" w:color="auto"/>
              <w:right w:val="single" w:sz="4" w:space="0" w:color="auto"/>
            </w:tcBorders>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2021-2022</w:t>
            </w:r>
          </w:p>
        </w:tc>
        <w:tc>
          <w:tcPr>
            <w:tcW w:w="703" w:type="dxa"/>
            <w:tcBorders>
              <w:top w:val="nil"/>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2750</w:t>
            </w:r>
          </w:p>
        </w:tc>
        <w:tc>
          <w:tcPr>
            <w:tcW w:w="1189" w:type="dxa"/>
            <w:tcBorders>
              <w:top w:val="nil"/>
              <w:left w:val="nil"/>
              <w:bottom w:val="single" w:sz="4" w:space="0" w:color="auto"/>
              <w:right w:val="single" w:sz="4" w:space="0" w:color="auto"/>
            </w:tcBorders>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25"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152</w:t>
            </w:r>
          </w:p>
        </w:tc>
        <w:tc>
          <w:tcPr>
            <w:tcW w:w="1586" w:type="dxa"/>
            <w:tcBorders>
              <w:top w:val="nil"/>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220</w:t>
            </w:r>
          </w:p>
        </w:tc>
        <w:tc>
          <w:tcPr>
            <w:tcW w:w="1317" w:type="dxa"/>
            <w:tcBorders>
              <w:top w:val="nil"/>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c>
          <w:tcPr>
            <w:tcW w:w="1895" w:type="dxa"/>
            <w:tcBorders>
              <w:top w:val="nil"/>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68</w:t>
            </w:r>
          </w:p>
        </w:tc>
      </w:tr>
      <w:tr w:rsidR="000F324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397"/>
        </w:trPr>
        <w:tc>
          <w:tcPr>
            <w:tcW w:w="1245" w:type="dxa"/>
            <w:tcBorders>
              <w:top w:val="nil"/>
              <w:left w:val="single" w:sz="4" w:space="0" w:color="auto"/>
              <w:bottom w:val="single" w:sz="4" w:space="0" w:color="auto"/>
              <w:right w:val="single" w:sz="4" w:space="0" w:color="auto"/>
            </w:tcBorders>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2022-2023</w:t>
            </w:r>
          </w:p>
        </w:tc>
        <w:tc>
          <w:tcPr>
            <w:tcW w:w="703" w:type="dxa"/>
            <w:tcBorders>
              <w:top w:val="nil"/>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3150</w:t>
            </w:r>
          </w:p>
        </w:tc>
        <w:tc>
          <w:tcPr>
            <w:tcW w:w="1189" w:type="dxa"/>
            <w:tcBorders>
              <w:top w:val="nil"/>
              <w:left w:val="nil"/>
              <w:bottom w:val="single" w:sz="4" w:space="0" w:color="auto"/>
              <w:right w:val="single" w:sz="4" w:space="0" w:color="auto"/>
            </w:tcBorders>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25"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220</w:t>
            </w:r>
          </w:p>
        </w:tc>
        <w:tc>
          <w:tcPr>
            <w:tcW w:w="1586"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252</w:t>
            </w:r>
          </w:p>
        </w:tc>
        <w:tc>
          <w:tcPr>
            <w:tcW w:w="1317"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c>
          <w:tcPr>
            <w:tcW w:w="1895"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32</w:t>
            </w:r>
          </w:p>
        </w:tc>
      </w:tr>
      <w:tr w:rsidR="000F324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397"/>
        </w:trPr>
        <w:tc>
          <w:tcPr>
            <w:tcW w:w="1245" w:type="dxa"/>
            <w:tcBorders>
              <w:top w:val="nil"/>
              <w:left w:val="single" w:sz="4" w:space="0" w:color="auto"/>
              <w:bottom w:val="single" w:sz="4" w:space="0" w:color="auto"/>
              <w:right w:val="single" w:sz="4" w:space="0" w:color="auto"/>
            </w:tcBorders>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2023-2024</w:t>
            </w:r>
          </w:p>
        </w:tc>
        <w:tc>
          <w:tcPr>
            <w:tcW w:w="703" w:type="dxa"/>
            <w:tcBorders>
              <w:top w:val="nil"/>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3600</w:t>
            </w:r>
          </w:p>
        </w:tc>
        <w:tc>
          <w:tcPr>
            <w:tcW w:w="1189" w:type="dxa"/>
            <w:tcBorders>
              <w:top w:val="nil"/>
              <w:left w:val="nil"/>
              <w:bottom w:val="single" w:sz="4" w:space="0" w:color="auto"/>
              <w:right w:val="single" w:sz="4" w:space="0" w:color="auto"/>
            </w:tcBorders>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25"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252</w:t>
            </w:r>
          </w:p>
        </w:tc>
        <w:tc>
          <w:tcPr>
            <w:tcW w:w="1586"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288</w:t>
            </w:r>
          </w:p>
        </w:tc>
        <w:tc>
          <w:tcPr>
            <w:tcW w:w="1317"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c>
          <w:tcPr>
            <w:tcW w:w="1895"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36</w:t>
            </w:r>
          </w:p>
        </w:tc>
      </w:tr>
      <w:tr w:rsidR="000F324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397"/>
        </w:trPr>
        <w:tc>
          <w:tcPr>
            <w:tcW w:w="1245" w:type="dxa"/>
            <w:tcBorders>
              <w:top w:val="nil"/>
              <w:left w:val="single" w:sz="4" w:space="0" w:color="auto"/>
              <w:bottom w:val="single" w:sz="4" w:space="0" w:color="auto"/>
              <w:right w:val="single" w:sz="4" w:space="0" w:color="auto"/>
            </w:tcBorders>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2024-2025</w:t>
            </w:r>
          </w:p>
        </w:tc>
        <w:tc>
          <w:tcPr>
            <w:tcW w:w="703" w:type="dxa"/>
            <w:tcBorders>
              <w:top w:val="nil"/>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3900</w:t>
            </w:r>
          </w:p>
        </w:tc>
        <w:tc>
          <w:tcPr>
            <w:tcW w:w="1189" w:type="dxa"/>
            <w:tcBorders>
              <w:top w:val="nil"/>
              <w:left w:val="nil"/>
              <w:bottom w:val="single" w:sz="4" w:space="0" w:color="auto"/>
              <w:right w:val="single" w:sz="4" w:space="0" w:color="auto"/>
            </w:tcBorders>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25"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288</w:t>
            </w:r>
          </w:p>
        </w:tc>
        <w:tc>
          <w:tcPr>
            <w:tcW w:w="1586"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312</w:t>
            </w:r>
          </w:p>
        </w:tc>
        <w:tc>
          <w:tcPr>
            <w:tcW w:w="1317"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c>
          <w:tcPr>
            <w:tcW w:w="1895"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24</w:t>
            </w:r>
          </w:p>
        </w:tc>
      </w:tr>
      <w:tr w:rsidR="000F3240">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hRule="exact" w:val="397"/>
        </w:trPr>
        <w:tc>
          <w:tcPr>
            <w:tcW w:w="1245" w:type="dxa"/>
            <w:tcBorders>
              <w:top w:val="nil"/>
              <w:left w:val="single" w:sz="4" w:space="0" w:color="auto"/>
              <w:bottom w:val="single" w:sz="4" w:space="0" w:color="auto"/>
              <w:right w:val="single" w:sz="4" w:space="0" w:color="auto"/>
            </w:tcBorders>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2025-2026</w:t>
            </w:r>
          </w:p>
        </w:tc>
        <w:tc>
          <w:tcPr>
            <w:tcW w:w="703" w:type="dxa"/>
            <w:tcBorders>
              <w:top w:val="nil"/>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4110</w:t>
            </w:r>
          </w:p>
        </w:tc>
        <w:tc>
          <w:tcPr>
            <w:tcW w:w="1189" w:type="dxa"/>
            <w:tcBorders>
              <w:top w:val="nil"/>
              <w:left w:val="nil"/>
              <w:bottom w:val="single" w:sz="4" w:space="0" w:color="auto"/>
              <w:right w:val="single" w:sz="4" w:space="0" w:color="auto"/>
            </w:tcBorders>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25"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312</w:t>
            </w:r>
          </w:p>
        </w:tc>
        <w:tc>
          <w:tcPr>
            <w:tcW w:w="1586"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329</w:t>
            </w:r>
          </w:p>
        </w:tc>
        <w:tc>
          <w:tcPr>
            <w:tcW w:w="1317"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c>
          <w:tcPr>
            <w:tcW w:w="1895" w:type="dxa"/>
            <w:tcBorders>
              <w:top w:val="single" w:sz="4" w:space="0" w:color="auto"/>
              <w:left w:val="nil"/>
              <w:bottom w:val="single" w:sz="4" w:space="0" w:color="auto"/>
              <w:right w:val="single" w:sz="4" w:space="0" w:color="auto"/>
            </w:tcBorders>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17</w:t>
            </w:r>
          </w:p>
        </w:tc>
      </w:tr>
    </w:tbl>
    <w:p w:rsidR="000F3240" w:rsidRDefault="000F3240">
      <w:pPr>
        <w:spacing w:line="360" w:lineRule="exact"/>
        <w:rPr>
          <w:rFonts w:ascii="Times New Roman" w:eastAsia="仿宋" w:hAnsi="Times New Roman"/>
          <w:szCs w:val="21"/>
        </w:rPr>
      </w:pPr>
      <w:r>
        <w:rPr>
          <w:rFonts w:ascii="Times New Roman" w:eastAsia="仿宋" w:hAnsi="Times New Roman" w:hint="eastAsia"/>
          <w:szCs w:val="21"/>
        </w:rPr>
        <w:t>说明：教职工数按师生比</w:t>
      </w:r>
      <w:r>
        <w:rPr>
          <w:rFonts w:ascii="Times New Roman" w:eastAsia="仿宋" w:hAnsi="Times New Roman"/>
          <w:szCs w:val="21"/>
        </w:rPr>
        <w:t>1:12.5</w:t>
      </w:r>
      <w:r>
        <w:rPr>
          <w:rFonts w:ascii="Times New Roman" w:eastAsia="仿宋" w:hAnsi="Times New Roman" w:hint="eastAsia"/>
          <w:szCs w:val="21"/>
        </w:rPr>
        <w:t>测算。</w:t>
      </w:r>
    </w:p>
    <w:p w:rsidR="000F3240" w:rsidRDefault="000F3240">
      <w:pPr>
        <w:widowControl/>
        <w:jc w:val="left"/>
        <w:rPr>
          <w:rFonts w:ascii="Times New Roman" w:eastAsia="仿宋" w:hAnsi="Times New Roman"/>
          <w:b/>
          <w:kern w:val="0"/>
          <w:szCs w:val="21"/>
        </w:rPr>
      </w:pPr>
    </w:p>
    <w:p w:rsidR="000F3240" w:rsidRDefault="000F3240" w:rsidP="008106CC">
      <w:pPr>
        <w:pStyle w:val="BodyTextFirstIndent"/>
        <w:ind w:firstLine="31680"/>
        <w:sectPr w:rsidR="000F3240">
          <w:footerReference w:type="default" r:id="rId8"/>
          <w:type w:val="continuous"/>
          <w:pgSz w:w="11906" w:h="16838"/>
          <w:pgMar w:top="1474" w:right="1588" w:bottom="1474" w:left="1588" w:header="964" w:footer="1276" w:gutter="0"/>
          <w:pgNumType w:start="17"/>
          <w:cols w:space="0"/>
          <w:docGrid w:type="lines" w:linePitch="323"/>
        </w:sect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6"/>
        <w:gridCol w:w="805"/>
        <w:gridCol w:w="1255"/>
        <w:gridCol w:w="1228"/>
        <w:gridCol w:w="1498"/>
        <w:gridCol w:w="1292"/>
        <w:gridCol w:w="1706"/>
      </w:tblGrid>
      <w:tr w:rsidR="000F3240">
        <w:trPr>
          <w:trHeight w:hRule="exact" w:val="397"/>
        </w:trPr>
        <w:tc>
          <w:tcPr>
            <w:tcW w:w="1216" w:type="dxa"/>
            <w:vMerge w:val="restart"/>
            <w:noWrap/>
            <w:vAlign w:val="center"/>
          </w:tcPr>
          <w:p w:rsidR="000F3240" w:rsidRDefault="000F3240">
            <w:pPr>
              <w:widowControl/>
              <w:spacing w:line="400" w:lineRule="exact"/>
              <w:jc w:val="right"/>
              <w:rPr>
                <w:rFonts w:ascii="Times New Roman" w:eastAsia="仿宋" w:hAnsi="Times New Roman"/>
                <w:b/>
                <w:kern w:val="0"/>
                <w:szCs w:val="21"/>
              </w:rPr>
            </w:pPr>
            <w:r>
              <w:rPr>
                <w:noProof/>
              </w:rPr>
              <w:pict>
                <v:line id="_x0000_s1037" style="position:absolute;left:0;text-align:left;z-index:251660288" from="-2.9pt,.8pt" to="54.2pt,39.85pt" o:gfxdata="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TeTEPVAAAABwEAAA8AAAAAAAAAAQAgAAAAIgAAAGRycy9kb3ducmV2Lnht&#10;bFBLAQIUABQAAAAIAIdO4kAbfq+6/AEAAPYDAAAOAAAAAAAAAAEAIAAAACQBAABkcnMvZTJvRG9j&#10;LnhtbFBLBQYAAAAABgAGAFkBAACSBQAAAAA=&#10;"/>
              </w:pict>
            </w:r>
            <w:r>
              <w:rPr>
                <w:rFonts w:ascii="Times New Roman" w:eastAsia="仿宋" w:hAnsi="Times New Roman" w:hint="eastAsia"/>
                <w:b/>
                <w:kern w:val="0"/>
                <w:szCs w:val="21"/>
              </w:rPr>
              <w:t>学段</w:t>
            </w:r>
          </w:p>
          <w:p w:rsidR="000F3240" w:rsidRDefault="000F3240">
            <w:pPr>
              <w:widowControl/>
              <w:spacing w:line="400" w:lineRule="exact"/>
              <w:jc w:val="left"/>
              <w:rPr>
                <w:rFonts w:ascii="Times New Roman" w:eastAsia="仿宋" w:hAnsi="Times New Roman"/>
                <w:b/>
                <w:kern w:val="0"/>
                <w:szCs w:val="21"/>
              </w:rPr>
            </w:pPr>
            <w:r>
              <w:rPr>
                <w:rFonts w:ascii="Times New Roman" w:eastAsia="仿宋" w:hAnsi="Times New Roman" w:hint="eastAsia"/>
                <w:b/>
                <w:kern w:val="0"/>
                <w:szCs w:val="21"/>
              </w:rPr>
              <w:t>学年制</w:t>
            </w:r>
          </w:p>
        </w:tc>
        <w:tc>
          <w:tcPr>
            <w:tcW w:w="7784" w:type="dxa"/>
            <w:gridSpan w:val="6"/>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高中</w:t>
            </w:r>
          </w:p>
        </w:tc>
      </w:tr>
      <w:tr w:rsidR="000F3240">
        <w:trPr>
          <w:trHeight w:hRule="exact" w:val="397"/>
        </w:trPr>
        <w:tc>
          <w:tcPr>
            <w:tcW w:w="1216" w:type="dxa"/>
            <w:vMerge/>
            <w:noWrap/>
            <w:vAlign w:val="center"/>
          </w:tcPr>
          <w:p w:rsidR="000F3240" w:rsidRDefault="000F3240">
            <w:pPr>
              <w:widowControl/>
              <w:jc w:val="left"/>
              <w:rPr>
                <w:rFonts w:ascii="Times New Roman" w:eastAsia="仿宋" w:hAnsi="Times New Roman"/>
                <w:b/>
                <w:kern w:val="0"/>
                <w:szCs w:val="21"/>
              </w:rPr>
            </w:pPr>
          </w:p>
        </w:tc>
        <w:tc>
          <w:tcPr>
            <w:tcW w:w="2060" w:type="dxa"/>
            <w:gridSpan w:val="2"/>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学生数</w:t>
            </w:r>
          </w:p>
        </w:tc>
        <w:tc>
          <w:tcPr>
            <w:tcW w:w="1228"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教职工数</w:t>
            </w:r>
          </w:p>
        </w:tc>
        <w:tc>
          <w:tcPr>
            <w:tcW w:w="1498"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教职工需求数</w:t>
            </w:r>
          </w:p>
        </w:tc>
        <w:tc>
          <w:tcPr>
            <w:tcW w:w="1292"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自然减员数</w:t>
            </w:r>
          </w:p>
        </w:tc>
        <w:tc>
          <w:tcPr>
            <w:tcW w:w="1706"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需补充教职工数</w:t>
            </w:r>
          </w:p>
        </w:tc>
      </w:tr>
      <w:tr w:rsidR="000F3240">
        <w:trPr>
          <w:trHeight w:hRule="exact" w:val="397"/>
        </w:trPr>
        <w:tc>
          <w:tcPr>
            <w:tcW w:w="1216"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2021-2022</w:t>
            </w:r>
          </w:p>
        </w:tc>
        <w:tc>
          <w:tcPr>
            <w:tcW w:w="80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3270</w:t>
            </w:r>
          </w:p>
        </w:tc>
        <w:tc>
          <w:tcPr>
            <w:tcW w:w="1255"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22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248</w:t>
            </w:r>
          </w:p>
        </w:tc>
        <w:tc>
          <w:tcPr>
            <w:tcW w:w="149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262</w:t>
            </w:r>
          </w:p>
        </w:tc>
        <w:tc>
          <w:tcPr>
            <w:tcW w:w="1292"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w:t>
            </w:r>
          </w:p>
        </w:tc>
        <w:tc>
          <w:tcPr>
            <w:tcW w:w="170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17</w:t>
            </w:r>
          </w:p>
        </w:tc>
      </w:tr>
      <w:tr w:rsidR="000F3240">
        <w:trPr>
          <w:trHeight w:hRule="exact" w:val="397"/>
        </w:trPr>
        <w:tc>
          <w:tcPr>
            <w:tcW w:w="1216"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2022-2023</w:t>
            </w:r>
          </w:p>
        </w:tc>
        <w:tc>
          <w:tcPr>
            <w:tcW w:w="80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3820</w:t>
            </w:r>
          </w:p>
        </w:tc>
        <w:tc>
          <w:tcPr>
            <w:tcW w:w="1255"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22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262</w:t>
            </w:r>
          </w:p>
        </w:tc>
        <w:tc>
          <w:tcPr>
            <w:tcW w:w="149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306</w:t>
            </w:r>
          </w:p>
        </w:tc>
        <w:tc>
          <w:tcPr>
            <w:tcW w:w="1292"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w:t>
            </w:r>
          </w:p>
        </w:tc>
        <w:tc>
          <w:tcPr>
            <w:tcW w:w="170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46</w:t>
            </w:r>
          </w:p>
        </w:tc>
      </w:tr>
      <w:tr w:rsidR="000F3240">
        <w:trPr>
          <w:trHeight w:hRule="exact" w:val="397"/>
        </w:trPr>
        <w:tc>
          <w:tcPr>
            <w:tcW w:w="1216"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2023-2024</w:t>
            </w:r>
          </w:p>
        </w:tc>
        <w:tc>
          <w:tcPr>
            <w:tcW w:w="80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4400</w:t>
            </w:r>
          </w:p>
        </w:tc>
        <w:tc>
          <w:tcPr>
            <w:tcW w:w="1255"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22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306</w:t>
            </w:r>
          </w:p>
        </w:tc>
        <w:tc>
          <w:tcPr>
            <w:tcW w:w="149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352</w:t>
            </w:r>
          </w:p>
        </w:tc>
        <w:tc>
          <w:tcPr>
            <w:tcW w:w="1292"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w:t>
            </w:r>
          </w:p>
        </w:tc>
        <w:tc>
          <w:tcPr>
            <w:tcW w:w="170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48</w:t>
            </w:r>
          </w:p>
        </w:tc>
      </w:tr>
      <w:tr w:rsidR="000F3240">
        <w:trPr>
          <w:trHeight w:hRule="exact" w:val="397"/>
        </w:trPr>
        <w:tc>
          <w:tcPr>
            <w:tcW w:w="1216"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2024-2025</w:t>
            </w:r>
          </w:p>
        </w:tc>
        <w:tc>
          <w:tcPr>
            <w:tcW w:w="80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4760</w:t>
            </w:r>
          </w:p>
        </w:tc>
        <w:tc>
          <w:tcPr>
            <w:tcW w:w="1255"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22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352</w:t>
            </w:r>
          </w:p>
        </w:tc>
        <w:tc>
          <w:tcPr>
            <w:tcW w:w="149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381</w:t>
            </w:r>
          </w:p>
        </w:tc>
        <w:tc>
          <w:tcPr>
            <w:tcW w:w="1292"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w:t>
            </w:r>
          </w:p>
        </w:tc>
        <w:tc>
          <w:tcPr>
            <w:tcW w:w="170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30</w:t>
            </w:r>
          </w:p>
        </w:tc>
      </w:tr>
      <w:tr w:rsidR="000F3240">
        <w:trPr>
          <w:trHeight w:hRule="exact" w:val="397"/>
        </w:trPr>
        <w:tc>
          <w:tcPr>
            <w:tcW w:w="1216"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2025-2026</w:t>
            </w:r>
          </w:p>
        </w:tc>
        <w:tc>
          <w:tcPr>
            <w:tcW w:w="80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5020</w:t>
            </w:r>
          </w:p>
        </w:tc>
        <w:tc>
          <w:tcPr>
            <w:tcW w:w="1255"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22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381</w:t>
            </w:r>
          </w:p>
        </w:tc>
        <w:tc>
          <w:tcPr>
            <w:tcW w:w="149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402</w:t>
            </w:r>
          </w:p>
        </w:tc>
        <w:tc>
          <w:tcPr>
            <w:tcW w:w="1292"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w:t>
            </w:r>
          </w:p>
        </w:tc>
        <w:tc>
          <w:tcPr>
            <w:tcW w:w="170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23</w:t>
            </w:r>
          </w:p>
        </w:tc>
      </w:tr>
    </w:tbl>
    <w:p w:rsidR="000F3240" w:rsidRDefault="000F3240" w:rsidP="00DD4CF4">
      <w:pPr>
        <w:spacing w:afterLines="35"/>
        <w:rPr>
          <w:rFonts w:ascii="Times New Roman" w:eastAsia="仿宋" w:hAnsi="Times New Roman"/>
        </w:rPr>
      </w:pPr>
      <w:r>
        <w:rPr>
          <w:rFonts w:ascii="Times New Roman" w:eastAsia="仿宋" w:hAnsi="Times New Roman" w:hint="eastAsia"/>
          <w:szCs w:val="21"/>
        </w:rPr>
        <w:t>说明：高中学生数据为汇总各校预测数，教职工数按师生比</w:t>
      </w:r>
      <w:r>
        <w:rPr>
          <w:rFonts w:ascii="Times New Roman" w:eastAsia="仿宋" w:hAnsi="Times New Roman"/>
          <w:szCs w:val="21"/>
        </w:rPr>
        <w:t>1:12.5</w:t>
      </w:r>
      <w:r>
        <w:rPr>
          <w:rFonts w:ascii="Times New Roman" w:eastAsia="仿宋" w:hAnsi="Times New Roman" w:hint="eastAsia"/>
          <w:szCs w:val="21"/>
        </w:rPr>
        <w:t>测算。</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6"/>
        <w:gridCol w:w="755"/>
        <w:gridCol w:w="1245"/>
        <w:gridCol w:w="1238"/>
        <w:gridCol w:w="1498"/>
        <w:gridCol w:w="1335"/>
        <w:gridCol w:w="1661"/>
      </w:tblGrid>
      <w:tr w:rsidR="000F3240">
        <w:trPr>
          <w:trHeight w:hRule="exact" w:val="397"/>
        </w:trPr>
        <w:tc>
          <w:tcPr>
            <w:tcW w:w="1266" w:type="dxa"/>
            <w:vMerge w:val="restart"/>
            <w:noWrap/>
            <w:vAlign w:val="center"/>
          </w:tcPr>
          <w:p w:rsidR="000F3240" w:rsidRDefault="000F3240">
            <w:pPr>
              <w:widowControl/>
              <w:spacing w:line="400" w:lineRule="exact"/>
              <w:jc w:val="right"/>
              <w:rPr>
                <w:rFonts w:ascii="Times New Roman" w:hAnsi="Times New Roman"/>
              </w:rPr>
            </w:pPr>
            <w:r>
              <w:rPr>
                <w:noProof/>
              </w:rPr>
              <w:pict>
                <v:line id="_x0000_s1038" style="position:absolute;left:0;text-align:left;z-index:251661312" from="-5.4pt,-.2pt" to="57.95pt,39.9pt" o:gfxdata="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jbemg1wAAAAgBAAAPAAAAAAAAAAEAIAAAACIAAABkcnMvZG93bnJl&#10;di54bWxQSwECFAAUAAAACACHTuJAfhdrh/4BAAD2AwAADgAAAAAAAAABACAAAAAmAQAAZHJzL2Uy&#10;b0RvYy54bWxQSwUGAAAAAAYABgBZAQAAlgUAAAAA&#10;"/>
              </w:pict>
            </w:r>
            <w:r>
              <w:rPr>
                <w:rFonts w:ascii="Times New Roman" w:eastAsia="仿宋" w:hAnsi="Times New Roman" w:hint="eastAsia"/>
                <w:b/>
                <w:kern w:val="0"/>
                <w:szCs w:val="21"/>
              </w:rPr>
              <w:t>学段</w:t>
            </w:r>
          </w:p>
          <w:p w:rsidR="000F3240" w:rsidRDefault="000F3240">
            <w:pPr>
              <w:widowControl/>
              <w:spacing w:line="400" w:lineRule="exact"/>
              <w:jc w:val="left"/>
              <w:rPr>
                <w:rFonts w:ascii="Times New Roman" w:eastAsia="仿宋" w:hAnsi="Times New Roman"/>
                <w:b/>
                <w:kern w:val="0"/>
                <w:szCs w:val="21"/>
              </w:rPr>
            </w:pPr>
            <w:r>
              <w:rPr>
                <w:rFonts w:ascii="Times New Roman" w:eastAsia="仿宋" w:hAnsi="Times New Roman" w:hint="eastAsia"/>
                <w:b/>
                <w:kern w:val="0"/>
                <w:szCs w:val="21"/>
              </w:rPr>
              <w:t>学年制</w:t>
            </w:r>
          </w:p>
        </w:tc>
        <w:tc>
          <w:tcPr>
            <w:tcW w:w="7732" w:type="dxa"/>
            <w:gridSpan w:val="6"/>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初中</w:t>
            </w:r>
          </w:p>
        </w:tc>
      </w:tr>
      <w:tr w:rsidR="000F3240">
        <w:trPr>
          <w:trHeight w:hRule="exact" w:val="397"/>
        </w:trPr>
        <w:tc>
          <w:tcPr>
            <w:tcW w:w="1266" w:type="dxa"/>
            <w:vMerge/>
            <w:noWrap/>
            <w:vAlign w:val="center"/>
          </w:tcPr>
          <w:p w:rsidR="000F3240" w:rsidRDefault="000F3240">
            <w:pPr>
              <w:widowControl/>
              <w:jc w:val="left"/>
              <w:rPr>
                <w:rFonts w:ascii="Times New Roman" w:eastAsia="仿宋" w:hAnsi="Times New Roman"/>
                <w:b/>
                <w:kern w:val="0"/>
                <w:szCs w:val="21"/>
              </w:rPr>
            </w:pPr>
          </w:p>
        </w:tc>
        <w:tc>
          <w:tcPr>
            <w:tcW w:w="2000" w:type="dxa"/>
            <w:gridSpan w:val="2"/>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学生数</w:t>
            </w:r>
          </w:p>
        </w:tc>
        <w:tc>
          <w:tcPr>
            <w:tcW w:w="1238"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教职工数</w:t>
            </w:r>
          </w:p>
        </w:tc>
        <w:tc>
          <w:tcPr>
            <w:tcW w:w="1498"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教职工需求数</w:t>
            </w:r>
          </w:p>
        </w:tc>
        <w:tc>
          <w:tcPr>
            <w:tcW w:w="1335"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自然减员数</w:t>
            </w:r>
          </w:p>
        </w:tc>
        <w:tc>
          <w:tcPr>
            <w:tcW w:w="1661"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需补充教职工数</w:t>
            </w:r>
          </w:p>
        </w:tc>
      </w:tr>
      <w:tr w:rsidR="000F3240">
        <w:trPr>
          <w:trHeight w:hRule="exact" w:val="397"/>
        </w:trPr>
        <w:tc>
          <w:tcPr>
            <w:tcW w:w="1266"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2021-2022</w:t>
            </w:r>
          </w:p>
        </w:tc>
        <w:tc>
          <w:tcPr>
            <w:tcW w:w="75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8660</w:t>
            </w:r>
          </w:p>
        </w:tc>
        <w:tc>
          <w:tcPr>
            <w:tcW w:w="1245"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23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713</w:t>
            </w:r>
          </w:p>
        </w:tc>
        <w:tc>
          <w:tcPr>
            <w:tcW w:w="149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642</w:t>
            </w:r>
          </w:p>
        </w:tc>
        <w:tc>
          <w:tcPr>
            <w:tcW w:w="133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9</w:t>
            </w:r>
          </w:p>
        </w:tc>
        <w:tc>
          <w:tcPr>
            <w:tcW w:w="1661"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r>
      <w:tr w:rsidR="000F3240">
        <w:trPr>
          <w:trHeight w:hRule="exact" w:val="397"/>
        </w:trPr>
        <w:tc>
          <w:tcPr>
            <w:tcW w:w="1266"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2022-2023</w:t>
            </w:r>
          </w:p>
        </w:tc>
        <w:tc>
          <w:tcPr>
            <w:tcW w:w="75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9130</w:t>
            </w:r>
          </w:p>
        </w:tc>
        <w:tc>
          <w:tcPr>
            <w:tcW w:w="1245"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23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704</w:t>
            </w:r>
          </w:p>
        </w:tc>
        <w:tc>
          <w:tcPr>
            <w:tcW w:w="149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677</w:t>
            </w:r>
          </w:p>
        </w:tc>
        <w:tc>
          <w:tcPr>
            <w:tcW w:w="133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9</w:t>
            </w:r>
          </w:p>
        </w:tc>
        <w:tc>
          <w:tcPr>
            <w:tcW w:w="1661"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r>
      <w:tr w:rsidR="000F3240">
        <w:trPr>
          <w:trHeight w:hRule="exact" w:val="397"/>
        </w:trPr>
        <w:tc>
          <w:tcPr>
            <w:tcW w:w="1266"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2023-2024</w:t>
            </w:r>
          </w:p>
        </w:tc>
        <w:tc>
          <w:tcPr>
            <w:tcW w:w="75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9300</w:t>
            </w:r>
          </w:p>
        </w:tc>
        <w:tc>
          <w:tcPr>
            <w:tcW w:w="1245"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23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695</w:t>
            </w:r>
          </w:p>
        </w:tc>
        <w:tc>
          <w:tcPr>
            <w:tcW w:w="149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689</w:t>
            </w:r>
          </w:p>
        </w:tc>
        <w:tc>
          <w:tcPr>
            <w:tcW w:w="133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11</w:t>
            </w:r>
          </w:p>
        </w:tc>
        <w:tc>
          <w:tcPr>
            <w:tcW w:w="1661"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5</w:t>
            </w:r>
          </w:p>
        </w:tc>
      </w:tr>
      <w:tr w:rsidR="000F3240">
        <w:trPr>
          <w:trHeight w:hRule="exact" w:val="397"/>
        </w:trPr>
        <w:tc>
          <w:tcPr>
            <w:tcW w:w="1266"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2024-2025</w:t>
            </w:r>
          </w:p>
        </w:tc>
        <w:tc>
          <w:tcPr>
            <w:tcW w:w="75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10000</w:t>
            </w:r>
          </w:p>
        </w:tc>
        <w:tc>
          <w:tcPr>
            <w:tcW w:w="1245"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23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689</w:t>
            </w:r>
          </w:p>
        </w:tc>
        <w:tc>
          <w:tcPr>
            <w:tcW w:w="149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741</w:t>
            </w:r>
          </w:p>
        </w:tc>
        <w:tc>
          <w:tcPr>
            <w:tcW w:w="133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9</w:t>
            </w:r>
          </w:p>
        </w:tc>
        <w:tc>
          <w:tcPr>
            <w:tcW w:w="1661"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61</w:t>
            </w:r>
          </w:p>
        </w:tc>
      </w:tr>
      <w:tr w:rsidR="000F3240">
        <w:trPr>
          <w:trHeight w:hRule="exact" w:val="397"/>
        </w:trPr>
        <w:tc>
          <w:tcPr>
            <w:tcW w:w="1266"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2025-2026</w:t>
            </w:r>
          </w:p>
        </w:tc>
        <w:tc>
          <w:tcPr>
            <w:tcW w:w="75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10700</w:t>
            </w:r>
          </w:p>
        </w:tc>
        <w:tc>
          <w:tcPr>
            <w:tcW w:w="1245"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23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737</w:t>
            </w:r>
          </w:p>
        </w:tc>
        <w:tc>
          <w:tcPr>
            <w:tcW w:w="1498"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793</w:t>
            </w:r>
          </w:p>
        </w:tc>
        <w:tc>
          <w:tcPr>
            <w:tcW w:w="133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15</w:t>
            </w:r>
          </w:p>
        </w:tc>
        <w:tc>
          <w:tcPr>
            <w:tcW w:w="1661"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71</w:t>
            </w:r>
          </w:p>
        </w:tc>
      </w:tr>
    </w:tbl>
    <w:p w:rsidR="000F3240" w:rsidRDefault="000F3240" w:rsidP="00DD4CF4">
      <w:pPr>
        <w:spacing w:afterLines="35"/>
        <w:rPr>
          <w:rFonts w:ascii="Times New Roman" w:eastAsia="仿宋" w:hAnsi="Times New Roman"/>
          <w:sz w:val="24"/>
        </w:rPr>
      </w:pPr>
      <w:r>
        <w:rPr>
          <w:rFonts w:ascii="Times New Roman" w:eastAsia="仿宋_GB2312" w:hAnsi="Times New Roman" w:hint="eastAsia"/>
          <w:szCs w:val="21"/>
        </w:rPr>
        <w:t>说明：初中学生数据为汇总各校预测数，教职工数按师生比</w:t>
      </w:r>
      <w:r>
        <w:rPr>
          <w:rFonts w:ascii="Times New Roman" w:eastAsia="仿宋_GB2312" w:hAnsi="Times New Roman"/>
          <w:szCs w:val="21"/>
        </w:rPr>
        <w:t>1:13.5</w:t>
      </w:r>
      <w:r>
        <w:rPr>
          <w:rFonts w:ascii="Times New Roman" w:eastAsia="仿宋_GB2312" w:hAnsi="Times New Roman" w:hint="eastAsia"/>
          <w:szCs w:val="21"/>
        </w:rPr>
        <w:t>测算。</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94"/>
        <w:gridCol w:w="850"/>
        <w:gridCol w:w="1254"/>
        <w:gridCol w:w="1104"/>
        <w:gridCol w:w="1553"/>
        <w:gridCol w:w="1329"/>
        <w:gridCol w:w="1716"/>
      </w:tblGrid>
      <w:tr w:rsidR="000F3240">
        <w:trPr>
          <w:trHeight w:hRule="exact" w:val="397"/>
        </w:trPr>
        <w:tc>
          <w:tcPr>
            <w:tcW w:w="1194" w:type="dxa"/>
            <w:vMerge w:val="restart"/>
            <w:noWrap/>
            <w:vAlign w:val="center"/>
          </w:tcPr>
          <w:p w:rsidR="000F3240" w:rsidRDefault="000F3240" w:rsidP="000F3240">
            <w:pPr>
              <w:widowControl/>
              <w:spacing w:line="400" w:lineRule="exact"/>
              <w:ind w:firstLineChars="200" w:firstLine="31680"/>
              <w:jc w:val="left"/>
              <w:rPr>
                <w:rFonts w:ascii="Times New Roman" w:hAnsi="Times New Roman"/>
              </w:rPr>
            </w:pPr>
            <w:bookmarkStart w:id="20" w:name="OLE_LINK5"/>
            <w:r>
              <w:rPr>
                <w:noProof/>
              </w:rPr>
              <w:pict>
                <v:line id="_x0000_s1039" style="position:absolute;left:0;text-align:left;z-index:251662336" from="-5.4pt,-.5pt" to="54.2pt,39.35pt" o:gfxdata="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3s6LO1wAAAAkBAAAPAAAAAAAAAAEAIAAAACIAAABkcnMvZG93bnJldi54&#10;bWxQSwECFAAUAAAACACHTuJAfBkfdPsBAAD2AwAADgAAAAAAAAABACAAAAAmAQAAZHJzL2Uyb0Rv&#10;Yy54bWxQSwUGAAAAAAYABgBZAQAAkwUAAAAA&#10;"/>
              </w:pict>
            </w:r>
            <w:r>
              <w:rPr>
                <w:rFonts w:ascii="Times New Roman" w:eastAsia="仿宋" w:hAnsi="Times New Roman" w:hint="eastAsia"/>
                <w:b/>
                <w:kern w:val="0"/>
                <w:szCs w:val="21"/>
              </w:rPr>
              <w:t>学段</w:t>
            </w:r>
          </w:p>
          <w:p w:rsidR="000F3240" w:rsidRDefault="000F3240">
            <w:pPr>
              <w:widowControl/>
              <w:spacing w:line="400" w:lineRule="exact"/>
              <w:jc w:val="left"/>
              <w:rPr>
                <w:rFonts w:ascii="Times New Roman" w:eastAsia="仿宋" w:hAnsi="Times New Roman"/>
                <w:b/>
                <w:kern w:val="0"/>
                <w:szCs w:val="21"/>
              </w:rPr>
            </w:pPr>
            <w:r>
              <w:rPr>
                <w:rFonts w:ascii="Times New Roman" w:eastAsia="仿宋" w:hAnsi="Times New Roman" w:hint="eastAsia"/>
                <w:b/>
                <w:kern w:val="0"/>
                <w:szCs w:val="21"/>
              </w:rPr>
              <w:t>学年制</w:t>
            </w:r>
          </w:p>
        </w:tc>
        <w:tc>
          <w:tcPr>
            <w:tcW w:w="7806" w:type="dxa"/>
            <w:gridSpan w:val="6"/>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小学（外来工子女占在校生数</w:t>
            </w:r>
            <w:r>
              <w:rPr>
                <w:rFonts w:ascii="Times New Roman" w:eastAsia="仿宋" w:hAnsi="Times New Roman"/>
                <w:b/>
                <w:kern w:val="0"/>
                <w:szCs w:val="21"/>
              </w:rPr>
              <w:t>35%</w:t>
            </w:r>
            <w:r>
              <w:rPr>
                <w:rFonts w:ascii="Times New Roman" w:eastAsia="仿宋" w:hAnsi="Times New Roman" w:hint="eastAsia"/>
                <w:b/>
                <w:kern w:val="0"/>
                <w:szCs w:val="21"/>
              </w:rPr>
              <w:t>）</w:t>
            </w:r>
          </w:p>
        </w:tc>
      </w:tr>
      <w:tr w:rsidR="000F3240">
        <w:trPr>
          <w:trHeight w:hRule="exact" w:val="397"/>
        </w:trPr>
        <w:tc>
          <w:tcPr>
            <w:tcW w:w="1194" w:type="dxa"/>
            <w:vMerge/>
            <w:noWrap/>
            <w:vAlign w:val="center"/>
          </w:tcPr>
          <w:p w:rsidR="000F3240" w:rsidRDefault="000F3240">
            <w:pPr>
              <w:widowControl/>
              <w:jc w:val="left"/>
              <w:rPr>
                <w:rFonts w:ascii="Times New Roman" w:eastAsia="仿宋" w:hAnsi="Times New Roman"/>
                <w:b/>
                <w:kern w:val="0"/>
                <w:szCs w:val="21"/>
              </w:rPr>
            </w:pPr>
          </w:p>
        </w:tc>
        <w:tc>
          <w:tcPr>
            <w:tcW w:w="2104" w:type="dxa"/>
            <w:gridSpan w:val="2"/>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学生数</w:t>
            </w:r>
          </w:p>
        </w:tc>
        <w:tc>
          <w:tcPr>
            <w:tcW w:w="1104"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教职工数</w:t>
            </w:r>
          </w:p>
        </w:tc>
        <w:tc>
          <w:tcPr>
            <w:tcW w:w="1553" w:type="dxa"/>
            <w:noWrap/>
            <w:vAlign w:val="center"/>
          </w:tcPr>
          <w:p w:rsidR="000F3240" w:rsidRDefault="000F3240">
            <w:pPr>
              <w:widowControl/>
              <w:rPr>
                <w:rFonts w:ascii="Times New Roman" w:eastAsia="仿宋" w:hAnsi="Times New Roman"/>
                <w:b/>
                <w:kern w:val="0"/>
                <w:szCs w:val="21"/>
              </w:rPr>
            </w:pPr>
            <w:r>
              <w:rPr>
                <w:rFonts w:ascii="Times New Roman" w:eastAsia="仿宋" w:hAnsi="Times New Roman" w:hint="eastAsia"/>
                <w:b/>
                <w:kern w:val="0"/>
                <w:szCs w:val="21"/>
              </w:rPr>
              <w:t>教职工需求数</w:t>
            </w:r>
          </w:p>
        </w:tc>
        <w:tc>
          <w:tcPr>
            <w:tcW w:w="1329"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自然减员数</w:t>
            </w:r>
          </w:p>
        </w:tc>
        <w:tc>
          <w:tcPr>
            <w:tcW w:w="1716"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需补充教职工数</w:t>
            </w:r>
          </w:p>
        </w:tc>
      </w:tr>
      <w:tr w:rsidR="000F3240">
        <w:trPr>
          <w:trHeight w:hRule="exact" w:val="397"/>
        </w:trPr>
        <w:tc>
          <w:tcPr>
            <w:tcW w:w="1194"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2021-2022</w:t>
            </w:r>
          </w:p>
        </w:tc>
        <w:tc>
          <w:tcPr>
            <w:tcW w:w="850"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21600</w:t>
            </w:r>
          </w:p>
        </w:tc>
        <w:tc>
          <w:tcPr>
            <w:tcW w:w="1254"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04"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1179</w:t>
            </w:r>
          </w:p>
        </w:tc>
        <w:tc>
          <w:tcPr>
            <w:tcW w:w="1553"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1137</w:t>
            </w:r>
          </w:p>
        </w:tc>
        <w:tc>
          <w:tcPr>
            <w:tcW w:w="1329"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16</w:t>
            </w:r>
          </w:p>
        </w:tc>
        <w:tc>
          <w:tcPr>
            <w:tcW w:w="171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r>
      <w:tr w:rsidR="000F3240">
        <w:trPr>
          <w:trHeight w:hRule="exact" w:val="397"/>
        </w:trPr>
        <w:tc>
          <w:tcPr>
            <w:tcW w:w="1194"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2022-2023</w:t>
            </w:r>
          </w:p>
        </w:tc>
        <w:tc>
          <w:tcPr>
            <w:tcW w:w="850"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22800</w:t>
            </w:r>
          </w:p>
        </w:tc>
        <w:tc>
          <w:tcPr>
            <w:tcW w:w="1254"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04"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1163</w:t>
            </w:r>
          </w:p>
        </w:tc>
        <w:tc>
          <w:tcPr>
            <w:tcW w:w="1553"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1200</w:t>
            </w:r>
          </w:p>
        </w:tc>
        <w:tc>
          <w:tcPr>
            <w:tcW w:w="1329"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17</w:t>
            </w:r>
          </w:p>
        </w:tc>
        <w:tc>
          <w:tcPr>
            <w:tcW w:w="171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54</w:t>
            </w:r>
          </w:p>
        </w:tc>
      </w:tr>
      <w:tr w:rsidR="000F3240">
        <w:trPr>
          <w:trHeight w:hRule="exact" w:val="397"/>
        </w:trPr>
        <w:tc>
          <w:tcPr>
            <w:tcW w:w="1194"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2023-2024</w:t>
            </w:r>
          </w:p>
        </w:tc>
        <w:tc>
          <w:tcPr>
            <w:tcW w:w="850"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23800</w:t>
            </w:r>
          </w:p>
        </w:tc>
        <w:tc>
          <w:tcPr>
            <w:tcW w:w="1254"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04"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1200</w:t>
            </w:r>
          </w:p>
        </w:tc>
        <w:tc>
          <w:tcPr>
            <w:tcW w:w="1553"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1253</w:t>
            </w:r>
          </w:p>
        </w:tc>
        <w:tc>
          <w:tcPr>
            <w:tcW w:w="1329"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27</w:t>
            </w:r>
          </w:p>
        </w:tc>
        <w:tc>
          <w:tcPr>
            <w:tcW w:w="171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80</w:t>
            </w:r>
          </w:p>
        </w:tc>
      </w:tr>
      <w:tr w:rsidR="000F3240">
        <w:trPr>
          <w:trHeight w:hRule="exact" w:val="397"/>
        </w:trPr>
        <w:tc>
          <w:tcPr>
            <w:tcW w:w="1194"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2024-2025</w:t>
            </w:r>
          </w:p>
        </w:tc>
        <w:tc>
          <w:tcPr>
            <w:tcW w:w="850"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24900</w:t>
            </w:r>
          </w:p>
        </w:tc>
        <w:tc>
          <w:tcPr>
            <w:tcW w:w="1254"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04"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1253</w:t>
            </w:r>
          </w:p>
        </w:tc>
        <w:tc>
          <w:tcPr>
            <w:tcW w:w="1553"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1311</w:t>
            </w:r>
          </w:p>
        </w:tc>
        <w:tc>
          <w:tcPr>
            <w:tcW w:w="1329"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16</w:t>
            </w:r>
          </w:p>
        </w:tc>
        <w:tc>
          <w:tcPr>
            <w:tcW w:w="171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74</w:t>
            </w:r>
          </w:p>
        </w:tc>
      </w:tr>
      <w:tr w:rsidR="000F3240">
        <w:trPr>
          <w:trHeight w:hRule="exact" w:val="397"/>
        </w:trPr>
        <w:tc>
          <w:tcPr>
            <w:tcW w:w="1194"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2025-2026</w:t>
            </w:r>
          </w:p>
        </w:tc>
        <w:tc>
          <w:tcPr>
            <w:tcW w:w="850"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26000</w:t>
            </w:r>
          </w:p>
        </w:tc>
        <w:tc>
          <w:tcPr>
            <w:tcW w:w="1254"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04"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1311</w:t>
            </w:r>
          </w:p>
        </w:tc>
        <w:tc>
          <w:tcPr>
            <w:tcW w:w="1553"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1369</w:t>
            </w:r>
          </w:p>
        </w:tc>
        <w:tc>
          <w:tcPr>
            <w:tcW w:w="1329"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17</w:t>
            </w:r>
          </w:p>
        </w:tc>
        <w:tc>
          <w:tcPr>
            <w:tcW w:w="171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75</w:t>
            </w:r>
          </w:p>
        </w:tc>
      </w:tr>
    </w:tbl>
    <w:p w:rsidR="000F3240" w:rsidRDefault="000F3240" w:rsidP="00DD4CF4">
      <w:pPr>
        <w:spacing w:afterLines="35"/>
        <w:rPr>
          <w:rFonts w:ascii="Times New Roman" w:eastAsia="仿宋" w:hAnsi="Times New Roman"/>
          <w:sz w:val="24"/>
        </w:rPr>
      </w:pPr>
      <w:r>
        <w:rPr>
          <w:rFonts w:ascii="Times New Roman" w:eastAsia="仿宋" w:hAnsi="Times New Roman" w:hint="eastAsia"/>
          <w:szCs w:val="21"/>
        </w:rPr>
        <w:t>说明：小学学生数据为汇总各校预测数，教职工数按师生比</w:t>
      </w:r>
      <w:r>
        <w:rPr>
          <w:rFonts w:ascii="Times New Roman" w:eastAsia="仿宋" w:hAnsi="Times New Roman"/>
          <w:szCs w:val="21"/>
        </w:rPr>
        <w:t>1:19</w:t>
      </w:r>
      <w:r>
        <w:rPr>
          <w:rFonts w:ascii="Times New Roman" w:eastAsia="仿宋" w:hAnsi="Times New Roman" w:hint="eastAsia"/>
          <w:szCs w:val="21"/>
        </w:rPr>
        <w:t>测算</w:t>
      </w:r>
      <w:r>
        <w:rPr>
          <w:rFonts w:ascii="Times New Roman" w:eastAsia="仿宋" w:hAnsi="Times New Roman" w:hint="eastAsia"/>
          <w:sz w:val="24"/>
        </w:rPr>
        <w:t>。</w:t>
      </w:r>
      <w:bookmarkEnd w:id="20"/>
    </w:p>
    <w:tbl>
      <w:tblPr>
        <w:tblW w:w="903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9"/>
        <w:gridCol w:w="879"/>
        <w:gridCol w:w="1253"/>
        <w:gridCol w:w="1125"/>
        <w:gridCol w:w="1481"/>
        <w:gridCol w:w="1386"/>
        <w:gridCol w:w="1721"/>
      </w:tblGrid>
      <w:tr w:rsidR="000F3240">
        <w:trPr>
          <w:trHeight w:hRule="exact" w:val="397"/>
        </w:trPr>
        <w:tc>
          <w:tcPr>
            <w:tcW w:w="1189" w:type="dxa"/>
            <w:vMerge w:val="restart"/>
            <w:noWrap/>
            <w:vAlign w:val="center"/>
          </w:tcPr>
          <w:p w:rsidR="000F3240" w:rsidRDefault="000F3240">
            <w:pPr>
              <w:widowControl/>
              <w:spacing w:line="400" w:lineRule="exact"/>
              <w:jc w:val="right"/>
              <w:rPr>
                <w:rFonts w:ascii="Times New Roman" w:eastAsia="仿宋" w:hAnsi="Times New Roman"/>
                <w:b/>
                <w:kern w:val="0"/>
                <w:szCs w:val="21"/>
              </w:rPr>
            </w:pPr>
            <w:r>
              <w:rPr>
                <w:noProof/>
              </w:rPr>
              <w:pict>
                <v:line id="_x0000_s1040" style="position:absolute;left:0;text-align:left;z-index:251663360" from="-5pt,.5pt" to="53.65pt,39.35pt" o:gfxdata="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1BckTWAAAACAEAAA8AAAAAAAAAAQAgAAAAIgAAAGRycy9kb3ducmV2&#10;LnhtbFBLAQIUABQAAAAIAIdO4kAvPSAG/gEAAPgDAAAOAAAAAAAAAAEAIAAAACUBAABkcnMvZTJv&#10;RG9jLnhtbFBLBQYAAAAABgAGAFkBAACVBQAAAAA=&#10;"/>
              </w:pict>
            </w:r>
            <w:r>
              <w:rPr>
                <w:rFonts w:ascii="Times New Roman" w:eastAsia="仿宋" w:hAnsi="Times New Roman" w:hint="eastAsia"/>
                <w:b/>
                <w:kern w:val="0"/>
                <w:szCs w:val="21"/>
              </w:rPr>
              <w:t>学段</w:t>
            </w:r>
          </w:p>
          <w:p w:rsidR="000F3240" w:rsidRDefault="000F3240">
            <w:pPr>
              <w:widowControl/>
              <w:spacing w:line="400" w:lineRule="exact"/>
              <w:jc w:val="left"/>
              <w:rPr>
                <w:rFonts w:ascii="Times New Roman" w:eastAsia="仿宋" w:hAnsi="Times New Roman"/>
                <w:b/>
                <w:kern w:val="0"/>
                <w:szCs w:val="21"/>
              </w:rPr>
            </w:pPr>
            <w:r>
              <w:rPr>
                <w:rFonts w:ascii="Times New Roman" w:eastAsia="仿宋" w:hAnsi="Times New Roman" w:hint="eastAsia"/>
                <w:b/>
                <w:kern w:val="0"/>
                <w:szCs w:val="21"/>
              </w:rPr>
              <w:t>学年制</w:t>
            </w:r>
          </w:p>
        </w:tc>
        <w:tc>
          <w:tcPr>
            <w:tcW w:w="7845" w:type="dxa"/>
            <w:gridSpan w:val="6"/>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幼儿园</w:t>
            </w:r>
            <w:r>
              <w:rPr>
                <w:rFonts w:ascii="Times New Roman" w:eastAsia="仿宋" w:hAnsi="Times New Roman"/>
                <w:b/>
                <w:kern w:val="0"/>
                <w:szCs w:val="21"/>
              </w:rPr>
              <w:t>(</w:t>
            </w:r>
            <w:r>
              <w:rPr>
                <w:rFonts w:ascii="Times New Roman" w:eastAsia="仿宋" w:hAnsi="Times New Roman" w:hint="eastAsia"/>
                <w:b/>
                <w:kern w:val="0"/>
                <w:szCs w:val="21"/>
              </w:rPr>
              <w:t>含民办，外来工子女占在校生数</w:t>
            </w:r>
            <w:r>
              <w:rPr>
                <w:rFonts w:ascii="Times New Roman" w:eastAsia="仿宋" w:hAnsi="Times New Roman"/>
                <w:b/>
                <w:kern w:val="0"/>
                <w:szCs w:val="21"/>
              </w:rPr>
              <w:t>30%)</w:t>
            </w:r>
          </w:p>
        </w:tc>
      </w:tr>
      <w:tr w:rsidR="000F3240">
        <w:trPr>
          <w:trHeight w:hRule="exact" w:val="397"/>
        </w:trPr>
        <w:tc>
          <w:tcPr>
            <w:tcW w:w="1189" w:type="dxa"/>
            <w:vMerge/>
            <w:noWrap/>
            <w:vAlign w:val="center"/>
          </w:tcPr>
          <w:p w:rsidR="000F3240" w:rsidRDefault="000F3240">
            <w:pPr>
              <w:widowControl/>
              <w:spacing w:line="580" w:lineRule="exact"/>
              <w:jc w:val="left"/>
              <w:rPr>
                <w:rFonts w:ascii="Times New Roman" w:eastAsia="仿宋" w:hAnsi="Times New Roman"/>
                <w:b/>
                <w:kern w:val="0"/>
                <w:szCs w:val="21"/>
              </w:rPr>
            </w:pPr>
          </w:p>
        </w:tc>
        <w:tc>
          <w:tcPr>
            <w:tcW w:w="2132" w:type="dxa"/>
            <w:gridSpan w:val="2"/>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学生数</w:t>
            </w:r>
          </w:p>
        </w:tc>
        <w:tc>
          <w:tcPr>
            <w:tcW w:w="1125"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教职工数</w:t>
            </w:r>
          </w:p>
        </w:tc>
        <w:tc>
          <w:tcPr>
            <w:tcW w:w="1481"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教职工需求数</w:t>
            </w:r>
          </w:p>
        </w:tc>
        <w:tc>
          <w:tcPr>
            <w:tcW w:w="1386"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自然减员数</w:t>
            </w:r>
          </w:p>
        </w:tc>
        <w:tc>
          <w:tcPr>
            <w:tcW w:w="1721" w:type="dxa"/>
            <w:noWrap/>
            <w:vAlign w:val="center"/>
          </w:tcPr>
          <w:p w:rsidR="000F3240" w:rsidRDefault="000F3240">
            <w:pPr>
              <w:widowControl/>
              <w:jc w:val="center"/>
              <w:rPr>
                <w:rFonts w:ascii="Times New Roman" w:eastAsia="仿宋" w:hAnsi="Times New Roman"/>
                <w:b/>
                <w:kern w:val="0"/>
                <w:szCs w:val="21"/>
              </w:rPr>
            </w:pPr>
            <w:r>
              <w:rPr>
                <w:rFonts w:ascii="Times New Roman" w:eastAsia="仿宋" w:hAnsi="Times New Roman" w:hint="eastAsia"/>
                <w:b/>
                <w:kern w:val="0"/>
                <w:szCs w:val="21"/>
              </w:rPr>
              <w:t>需补充教职工数</w:t>
            </w:r>
          </w:p>
        </w:tc>
      </w:tr>
      <w:tr w:rsidR="000F3240">
        <w:trPr>
          <w:trHeight w:hRule="exact" w:val="397"/>
        </w:trPr>
        <w:tc>
          <w:tcPr>
            <w:tcW w:w="1189"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2021-2022</w:t>
            </w:r>
          </w:p>
        </w:tc>
        <w:tc>
          <w:tcPr>
            <w:tcW w:w="879"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12400</w:t>
            </w:r>
          </w:p>
        </w:tc>
        <w:tc>
          <w:tcPr>
            <w:tcW w:w="1253"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2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1548</w:t>
            </w:r>
          </w:p>
        </w:tc>
        <w:tc>
          <w:tcPr>
            <w:tcW w:w="1481"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1772</w:t>
            </w:r>
          </w:p>
        </w:tc>
        <w:tc>
          <w:tcPr>
            <w:tcW w:w="138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w:t>
            </w:r>
          </w:p>
        </w:tc>
        <w:tc>
          <w:tcPr>
            <w:tcW w:w="1721" w:type="dxa"/>
            <w:shd w:val="clear" w:color="auto" w:fill="FFFFFF"/>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225</w:t>
            </w:r>
          </w:p>
        </w:tc>
      </w:tr>
      <w:tr w:rsidR="000F3240">
        <w:trPr>
          <w:trHeight w:hRule="exact" w:val="397"/>
        </w:trPr>
        <w:tc>
          <w:tcPr>
            <w:tcW w:w="1189"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2022-2023</w:t>
            </w:r>
          </w:p>
        </w:tc>
        <w:tc>
          <w:tcPr>
            <w:tcW w:w="879"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12800</w:t>
            </w:r>
          </w:p>
        </w:tc>
        <w:tc>
          <w:tcPr>
            <w:tcW w:w="1253"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2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1772</w:t>
            </w:r>
          </w:p>
        </w:tc>
        <w:tc>
          <w:tcPr>
            <w:tcW w:w="1481"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1829</w:t>
            </w:r>
          </w:p>
        </w:tc>
        <w:tc>
          <w:tcPr>
            <w:tcW w:w="138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c>
          <w:tcPr>
            <w:tcW w:w="1721" w:type="dxa"/>
            <w:shd w:val="clear" w:color="auto" w:fill="FFFFFF"/>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57</w:t>
            </w:r>
          </w:p>
        </w:tc>
      </w:tr>
      <w:tr w:rsidR="000F3240">
        <w:trPr>
          <w:trHeight w:hRule="exact" w:val="397"/>
        </w:trPr>
        <w:tc>
          <w:tcPr>
            <w:tcW w:w="1189"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2023-2024</w:t>
            </w:r>
          </w:p>
        </w:tc>
        <w:tc>
          <w:tcPr>
            <w:tcW w:w="879"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13200</w:t>
            </w:r>
          </w:p>
        </w:tc>
        <w:tc>
          <w:tcPr>
            <w:tcW w:w="1253"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2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1829</w:t>
            </w:r>
          </w:p>
        </w:tc>
        <w:tc>
          <w:tcPr>
            <w:tcW w:w="1481"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1886</w:t>
            </w:r>
          </w:p>
        </w:tc>
        <w:tc>
          <w:tcPr>
            <w:tcW w:w="138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c>
          <w:tcPr>
            <w:tcW w:w="1721" w:type="dxa"/>
            <w:shd w:val="clear" w:color="auto" w:fill="FFFFFF"/>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57</w:t>
            </w:r>
          </w:p>
        </w:tc>
      </w:tr>
      <w:tr w:rsidR="000F3240">
        <w:trPr>
          <w:trHeight w:hRule="exact" w:val="397"/>
        </w:trPr>
        <w:tc>
          <w:tcPr>
            <w:tcW w:w="1189"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2024-2025</w:t>
            </w:r>
          </w:p>
        </w:tc>
        <w:tc>
          <w:tcPr>
            <w:tcW w:w="879"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13700</w:t>
            </w:r>
          </w:p>
        </w:tc>
        <w:tc>
          <w:tcPr>
            <w:tcW w:w="1253"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2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1886</w:t>
            </w:r>
          </w:p>
        </w:tc>
        <w:tc>
          <w:tcPr>
            <w:tcW w:w="1481"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1958</w:t>
            </w:r>
          </w:p>
        </w:tc>
        <w:tc>
          <w:tcPr>
            <w:tcW w:w="138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c>
          <w:tcPr>
            <w:tcW w:w="1721" w:type="dxa"/>
            <w:shd w:val="clear" w:color="auto" w:fill="FFFFFF"/>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72</w:t>
            </w:r>
          </w:p>
        </w:tc>
      </w:tr>
      <w:tr w:rsidR="000F3240">
        <w:trPr>
          <w:trHeight w:hRule="exact" w:val="397"/>
        </w:trPr>
        <w:tc>
          <w:tcPr>
            <w:tcW w:w="1189" w:type="dxa"/>
            <w:noWrap/>
            <w:vAlign w:val="center"/>
          </w:tcPr>
          <w:p w:rsidR="000F3240" w:rsidRDefault="000F3240">
            <w:pPr>
              <w:widowControl/>
              <w:jc w:val="center"/>
              <w:rPr>
                <w:rFonts w:ascii="Times New Roman" w:eastAsia="仿宋" w:hAnsi="Times New Roman"/>
                <w:bCs/>
                <w:kern w:val="0"/>
                <w:szCs w:val="21"/>
              </w:rPr>
            </w:pPr>
            <w:r>
              <w:rPr>
                <w:rFonts w:ascii="Times New Roman" w:eastAsia="仿宋" w:hAnsi="Times New Roman"/>
                <w:bCs/>
                <w:kern w:val="0"/>
                <w:szCs w:val="21"/>
              </w:rPr>
              <w:t>2025-2026</w:t>
            </w:r>
          </w:p>
        </w:tc>
        <w:tc>
          <w:tcPr>
            <w:tcW w:w="879"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14200</w:t>
            </w:r>
          </w:p>
        </w:tc>
        <w:tc>
          <w:tcPr>
            <w:tcW w:w="1253" w:type="dxa"/>
            <w:noWrap/>
            <w:vAlign w:val="center"/>
          </w:tcPr>
          <w:p w:rsidR="000F3240" w:rsidRDefault="000F3240">
            <w:pPr>
              <w:widowControl/>
              <w:rPr>
                <w:rFonts w:ascii="Times New Roman" w:eastAsia="仿宋" w:hAnsi="Times New Roman"/>
                <w:kern w:val="0"/>
                <w:szCs w:val="21"/>
              </w:rPr>
            </w:pPr>
            <w:r>
              <w:rPr>
                <w:rFonts w:ascii="Times New Roman" w:eastAsia="仿宋" w:hAnsi="Times New Roman" w:hint="eastAsia"/>
                <w:kern w:val="0"/>
                <w:szCs w:val="21"/>
              </w:rPr>
              <w:t>（含民办）</w:t>
            </w:r>
          </w:p>
        </w:tc>
        <w:tc>
          <w:tcPr>
            <w:tcW w:w="1125"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1958</w:t>
            </w:r>
          </w:p>
        </w:tc>
        <w:tc>
          <w:tcPr>
            <w:tcW w:w="1481"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2029</w:t>
            </w:r>
          </w:p>
        </w:tc>
        <w:tc>
          <w:tcPr>
            <w:tcW w:w="1386" w:type="dxa"/>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0</w:t>
            </w:r>
          </w:p>
        </w:tc>
        <w:tc>
          <w:tcPr>
            <w:tcW w:w="1721" w:type="dxa"/>
            <w:shd w:val="clear" w:color="auto" w:fill="FFFFFF"/>
            <w:noWrap/>
            <w:vAlign w:val="center"/>
          </w:tcPr>
          <w:p w:rsidR="000F3240" w:rsidRDefault="000F3240">
            <w:pPr>
              <w:jc w:val="center"/>
              <w:rPr>
                <w:rFonts w:ascii="Times New Roman" w:eastAsia="仿宋" w:hAnsi="Times New Roman"/>
                <w:szCs w:val="21"/>
              </w:rPr>
            </w:pPr>
            <w:r>
              <w:rPr>
                <w:rFonts w:ascii="Times New Roman" w:eastAsia="仿宋" w:hAnsi="Times New Roman"/>
                <w:szCs w:val="21"/>
              </w:rPr>
              <w:t>71</w:t>
            </w:r>
          </w:p>
        </w:tc>
      </w:tr>
    </w:tbl>
    <w:p w:rsidR="000F3240" w:rsidRDefault="000F3240">
      <w:pPr>
        <w:spacing w:line="360" w:lineRule="auto"/>
        <w:rPr>
          <w:rFonts w:ascii="Times New Roman" w:eastAsia="仿宋" w:hAnsi="Times New Roman"/>
          <w:szCs w:val="21"/>
        </w:rPr>
      </w:pPr>
      <w:r>
        <w:rPr>
          <w:rFonts w:ascii="Times New Roman" w:eastAsia="仿宋" w:hAnsi="Times New Roman" w:hint="eastAsia"/>
          <w:szCs w:val="21"/>
        </w:rPr>
        <w:t>说明：幼儿园学生数据为汇总各校预测数，教职工数按师生比</w:t>
      </w:r>
      <w:r>
        <w:rPr>
          <w:rFonts w:ascii="Times New Roman" w:eastAsia="仿宋" w:hAnsi="Times New Roman"/>
          <w:szCs w:val="21"/>
        </w:rPr>
        <w:t>1:7</w:t>
      </w:r>
      <w:r>
        <w:rPr>
          <w:rFonts w:ascii="Times New Roman" w:eastAsia="仿宋" w:hAnsi="Times New Roman" w:hint="eastAsia"/>
          <w:szCs w:val="21"/>
        </w:rPr>
        <w:t>测算。</w:t>
      </w:r>
    </w:p>
    <w:p w:rsidR="000F3240" w:rsidRDefault="000F3240" w:rsidP="008106CC">
      <w:pPr>
        <w:pStyle w:val="BodyTextFirstIndent"/>
        <w:ind w:firstLine="31680"/>
      </w:pPr>
    </w:p>
    <w:p w:rsidR="000F3240" w:rsidRDefault="000F3240">
      <w:pPr>
        <w:spacing w:line="560" w:lineRule="exact"/>
        <w:jc w:val="center"/>
        <w:outlineLvl w:val="0"/>
        <w:rPr>
          <w:rStyle w:val="Char"/>
          <w:rFonts w:ascii="Times New Roman" w:eastAsia="黑体" w:hAnsi="Times New Roman"/>
          <w:b w:val="0"/>
        </w:rPr>
      </w:pPr>
      <w:bookmarkStart w:id="21" w:name="_Toc5827"/>
      <w:r>
        <w:rPr>
          <w:rStyle w:val="Char"/>
          <w:rFonts w:ascii="Times New Roman" w:eastAsia="黑体" w:hAnsi="Times New Roman" w:hint="eastAsia"/>
          <w:b w:val="0"/>
        </w:rPr>
        <w:t>第三章</w:t>
      </w:r>
      <w:r>
        <w:rPr>
          <w:rStyle w:val="Char"/>
          <w:rFonts w:ascii="Times New Roman" w:eastAsia="黑体" w:hAnsi="Times New Roman"/>
          <w:b w:val="0"/>
        </w:rPr>
        <w:t xml:space="preserve">  </w:t>
      </w:r>
      <w:r>
        <w:rPr>
          <w:rStyle w:val="Char"/>
          <w:rFonts w:ascii="Times New Roman" w:eastAsia="黑体" w:hAnsi="Times New Roman" w:hint="eastAsia"/>
          <w:b w:val="0"/>
        </w:rPr>
        <w:t>落实立德树人根本任务</w:t>
      </w:r>
      <w:bookmarkEnd w:id="21"/>
    </w:p>
    <w:p w:rsidR="000F3240" w:rsidRDefault="000F3240" w:rsidP="008106CC">
      <w:pPr>
        <w:spacing w:line="560" w:lineRule="exact"/>
        <w:ind w:firstLineChars="200" w:firstLine="31680"/>
        <w:jc w:val="left"/>
        <w:outlineLvl w:val="1"/>
        <w:rPr>
          <w:rFonts w:ascii="Times New Roman" w:eastAsia="黑体" w:hAnsi="Times New Roman"/>
          <w:bCs/>
          <w:kern w:val="0"/>
          <w:sz w:val="32"/>
          <w:szCs w:val="32"/>
          <w:shd w:val="clear" w:color="auto" w:fill="FFFFFF"/>
        </w:rPr>
      </w:pPr>
      <w:bookmarkStart w:id="22" w:name="_Toc6575"/>
      <w:r>
        <w:rPr>
          <w:rFonts w:ascii="Times New Roman" w:eastAsia="黑体" w:hAnsi="Times New Roman" w:hint="eastAsia"/>
          <w:bCs/>
          <w:kern w:val="0"/>
          <w:sz w:val="32"/>
          <w:szCs w:val="32"/>
          <w:shd w:val="clear" w:color="auto" w:fill="FFFFFF"/>
        </w:rPr>
        <w:t>一、提高学生发展核心素养</w:t>
      </w:r>
      <w:bookmarkEnd w:id="22"/>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bCs/>
          <w:sz w:val="32"/>
          <w:szCs w:val="32"/>
        </w:rPr>
        <w:t>1.</w:t>
      </w:r>
      <w:r>
        <w:rPr>
          <w:rFonts w:ascii="Times New Roman" w:eastAsia="楷体_GB2312" w:hAnsi="Times New Roman" w:hint="eastAsia"/>
          <w:b/>
          <w:bCs/>
          <w:sz w:val="32"/>
          <w:szCs w:val="32"/>
        </w:rPr>
        <w:t>提升学生思想道德水平。</w:t>
      </w:r>
      <w:r>
        <w:rPr>
          <w:rFonts w:ascii="Times New Roman" w:eastAsia="仿宋_GB2312" w:hAnsi="Times New Roman" w:hint="eastAsia"/>
          <w:sz w:val="32"/>
          <w:szCs w:val="32"/>
        </w:rPr>
        <w:t>全面落实立德树人根本任务，构建大中小幼一体化德育体系。针对不同年龄段学生，合理设计德育内容、途径、方法，层层深入，有序衔接。贯彻落实《新时代爱国主义教育实施纲要》《关于全面加强新时代大中小学劳动教育的意见》，完善培育和践行社会主义核心价值观的长效机制。深化德育课程改革，广泛开展以习惯养成、道德认知和实践体验为重点的各类主题教育活动。</w:t>
      </w:r>
      <w:r>
        <w:rPr>
          <w:rFonts w:ascii="Times New Roman" w:eastAsia="仿宋_GB2312" w:hAnsi="Times New Roman" w:hint="eastAsia"/>
          <w:sz w:val="32"/>
          <w:szCs w:val="32"/>
          <w:shd w:val="clear" w:color="auto" w:fill="FFFFFF"/>
        </w:rPr>
        <w:t>加强新时代学校思想政治理论课建设，深化思政课改革创新。</w:t>
      </w:r>
      <w:r>
        <w:rPr>
          <w:rFonts w:ascii="Times New Roman" w:eastAsia="仿宋_GB2312" w:hAnsi="Times New Roman" w:hint="eastAsia"/>
          <w:sz w:val="32"/>
          <w:szCs w:val="32"/>
        </w:rPr>
        <w:t>系统推进中华优秀传统文化教育</w:t>
      </w:r>
      <w:r>
        <w:rPr>
          <w:rFonts w:ascii="Times New Roman" w:eastAsia="仿宋_GB2312" w:hAnsi="Times New Roman"/>
          <w:sz w:val="32"/>
          <w:szCs w:val="32"/>
        </w:rPr>
        <w:t xml:space="preserve">, </w:t>
      </w:r>
      <w:r>
        <w:rPr>
          <w:rFonts w:ascii="Times New Roman" w:eastAsia="仿宋_GB2312" w:hAnsi="Times New Roman" w:hint="eastAsia"/>
          <w:sz w:val="32"/>
          <w:szCs w:val="32"/>
        </w:rPr>
        <w:t>传承红色基因，弘扬爱国精神。创新网络思想政治教育机制，加强网络文化阵地建设。</w:t>
      </w:r>
    </w:p>
    <w:p w:rsidR="000F3240" w:rsidRDefault="000F3240" w:rsidP="008106CC">
      <w:pPr>
        <w:spacing w:line="560" w:lineRule="exact"/>
        <w:ind w:firstLineChars="200" w:firstLine="31680"/>
        <w:rPr>
          <w:rFonts w:ascii="Times New Roman" w:eastAsia="仿宋_GB2312" w:hAnsi="Times New Roman"/>
          <w:b/>
          <w:bCs/>
          <w:sz w:val="32"/>
          <w:szCs w:val="32"/>
        </w:rPr>
      </w:pPr>
      <w:r>
        <w:rPr>
          <w:rFonts w:ascii="Times New Roman" w:eastAsia="楷体_GB2312" w:hAnsi="Times New Roman"/>
          <w:b/>
          <w:bCs/>
          <w:sz w:val="32"/>
          <w:szCs w:val="32"/>
        </w:rPr>
        <w:t>2.</w:t>
      </w:r>
      <w:r>
        <w:rPr>
          <w:rFonts w:ascii="Times New Roman" w:eastAsia="楷体_GB2312" w:hAnsi="Times New Roman" w:hint="eastAsia"/>
          <w:b/>
          <w:bCs/>
          <w:sz w:val="32"/>
          <w:szCs w:val="32"/>
        </w:rPr>
        <w:t>促进学生体质健康。</w:t>
      </w:r>
      <w:r>
        <w:rPr>
          <w:rFonts w:ascii="Times New Roman" w:eastAsia="仿宋_GB2312" w:hAnsi="Times New Roman" w:hint="eastAsia"/>
          <w:sz w:val="32"/>
          <w:szCs w:val="32"/>
        </w:rPr>
        <w:t>树立</w:t>
      </w:r>
      <w:r>
        <w:rPr>
          <w:rFonts w:ascii="Times New Roman" w:eastAsia="仿宋_GB2312" w:hAnsi="Times New Roman"/>
          <w:sz w:val="32"/>
          <w:szCs w:val="32"/>
        </w:rPr>
        <w:t>“</w:t>
      </w:r>
      <w:r>
        <w:rPr>
          <w:rFonts w:ascii="Times New Roman" w:eastAsia="仿宋_GB2312" w:hAnsi="Times New Roman" w:hint="eastAsia"/>
          <w:sz w:val="32"/>
          <w:szCs w:val="32"/>
        </w:rPr>
        <w:t>健康第一</w:t>
      </w:r>
      <w:r>
        <w:rPr>
          <w:rFonts w:ascii="Times New Roman" w:eastAsia="仿宋_GB2312" w:hAnsi="Times New Roman"/>
          <w:sz w:val="32"/>
          <w:szCs w:val="32"/>
        </w:rPr>
        <w:t>”</w:t>
      </w:r>
      <w:r>
        <w:rPr>
          <w:rFonts w:ascii="Times New Roman" w:eastAsia="仿宋_GB2312" w:hAnsi="Times New Roman" w:hint="eastAsia"/>
          <w:sz w:val="32"/>
          <w:szCs w:val="32"/>
        </w:rPr>
        <w:t>教育理念，开齐开足体育课，大力推进</w:t>
      </w:r>
      <w:r>
        <w:rPr>
          <w:rFonts w:ascii="Times New Roman" w:eastAsia="仿宋_GB2312" w:hAnsi="Times New Roman"/>
          <w:sz w:val="32"/>
          <w:szCs w:val="32"/>
        </w:rPr>
        <w:t>“</w:t>
      </w:r>
      <w:r>
        <w:rPr>
          <w:rFonts w:ascii="Times New Roman" w:eastAsia="仿宋_GB2312" w:hAnsi="Times New Roman" w:hint="eastAsia"/>
          <w:sz w:val="32"/>
          <w:szCs w:val="32"/>
        </w:rPr>
        <w:t>阳光体育</w:t>
      </w:r>
      <w:r>
        <w:rPr>
          <w:rFonts w:ascii="Times New Roman" w:eastAsia="仿宋_GB2312" w:hAnsi="Times New Roman"/>
          <w:sz w:val="32"/>
          <w:szCs w:val="32"/>
        </w:rPr>
        <w:t>”</w:t>
      </w:r>
      <w:r>
        <w:rPr>
          <w:rFonts w:ascii="Times New Roman" w:eastAsia="仿宋_GB2312" w:hAnsi="Times New Roman" w:hint="eastAsia"/>
          <w:sz w:val="32"/>
          <w:szCs w:val="32"/>
        </w:rPr>
        <w:t>，确保学生每天体育锻炼不少于</w:t>
      </w:r>
      <w:r>
        <w:rPr>
          <w:rFonts w:ascii="Times New Roman" w:eastAsia="仿宋_GB2312" w:hAnsi="Times New Roman"/>
          <w:sz w:val="32"/>
          <w:szCs w:val="32"/>
        </w:rPr>
        <w:t>1</w:t>
      </w:r>
      <w:r>
        <w:rPr>
          <w:rFonts w:ascii="Times New Roman" w:eastAsia="仿宋_GB2312" w:hAnsi="Times New Roman" w:hint="eastAsia"/>
          <w:sz w:val="32"/>
          <w:szCs w:val="32"/>
        </w:rPr>
        <w:t>小时。办好一年一度的区中小学体育运动会，加强体教融合，推进青少年校园体育</w:t>
      </w:r>
      <w:r>
        <w:rPr>
          <w:rFonts w:ascii="Times New Roman" w:eastAsia="仿宋_GB2312" w:hAnsi="Times New Roman"/>
          <w:sz w:val="32"/>
          <w:szCs w:val="32"/>
        </w:rPr>
        <w:t>“</w:t>
      </w:r>
      <w:r>
        <w:rPr>
          <w:rFonts w:ascii="Times New Roman" w:eastAsia="仿宋_GB2312" w:hAnsi="Times New Roman" w:hint="eastAsia"/>
          <w:sz w:val="32"/>
          <w:szCs w:val="32"/>
        </w:rPr>
        <w:t>一校一品</w:t>
      </w:r>
      <w:r>
        <w:rPr>
          <w:rFonts w:ascii="Times New Roman" w:eastAsia="仿宋_GB2312" w:hAnsi="Times New Roman"/>
          <w:sz w:val="32"/>
          <w:szCs w:val="32"/>
        </w:rPr>
        <w:t>”“</w:t>
      </w:r>
      <w:r>
        <w:rPr>
          <w:rFonts w:ascii="Times New Roman" w:eastAsia="仿宋_GB2312" w:hAnsi="Times New Roman" w:hint="eastAsia"/>
          <w:sz w:val="32"/>
          <w:szCs w:val="32"/>
        </w:rPr>
        <w:t>一校多品</w:t>
      </w:r>
      <w:r>
        <w:rPr>
          <w:rFonts w:ascii="Times New Roman" w:eastAsia="仿宋_GB2312" w:hAnsi="Times New Roman"/>
          <w:sz w:val="32"/>
          <w:szCs w:val="32"/>
        </w:rPr>
        <w:t>”</w:t>
      </w:r>
      <w:r>
        <w:rPr>
          <w:rFonts w:ascii="Times New Roman" w:eastAsia="仿宋_GB2312" w:hAnsi="Times New Roman" w:hint="eastAsia"/>
          <w:sz w:val="32"/>
          <w:szCs w:val="32"/>
        </w:rPr>
        <w:t>建设，设立体育项目训练基地，加强学校运动队课余训练。创新体育教学方式，强化体育教学质量监测，充分发挥课堂教学的主渠道作用，提升体育课教学水平，让每一位学生在义务教育阶段掌握</w:t>
      </w:r>
      <w:r>
        <w:rPr>
          <w:rFonts w:ascii="Times New Roman" w:eastAsia="仿宋_GB2312" w:hAnsi="Times New Roman"/>
          <w:sz w:val="32"/>
          <w:szCs w:val="32"/>
        </w:rPr>
        <w:t>1-2</w:t>
      </w:r>
      <w:r>
        <w:rPr>
          <w:rFonts w:ascii="Times New Roman" w:eastAsia="仿宋_GB2312" w:hAnsi="Times New Roman" w:hint="eastAsia"/>
          <w:sz w:val="32"/>
          <w:szCs w:val="32"/>
        </w:rPr>
        <w:t>项终生喜爱的运动项目。加强学校体育评估工作，全面实施《学生体质健康标准》测试，确保测试、报送数据的真实性和准确性，全区各学校学生国家体质健康标准测试率达</w:t>
      </w:r>
      <w:r>
        <w:rPr>
          <w:rFonts w:ascii="Times New Roman" w:eastAsia="仿宋_GB2312" w:hAnsi="Times New Roman"/>
          <w:sz w:val="32"/>
          <w:szCs w:val="32"/>
        </w:rPr>
        <w:t>100%</w:t>
      </w:r>
      <w:r>
        <w:rPr>
          <w:rFonts w:ascii="Times New Roman" w:eastAsia="仿宋_GB2312" w:hAnsi="Times New Roman" w:hint="eastAsia"/>
          <w:sz w:val="32"/>
          <w:szCs w:val="32"/>
        </w:rPr>
        <w:t>，测试合格率达</w:t>
      </w:r>
      <w:r>
        <w:rPr>
          <w:rFonts w:ascii="Times New Roman" w:eastAsia="仿宋_GB2312" w:hAnsi="Times New Roman"/>
          <w:sz w:val="32"/>
          <w:szCs w:val="32"/>
        </w:rPr>
        <w:t>90%</w:t>
      </w:r>
      <w:r>
        <w:rPr>
          <w:rFonts w:ascii="Times New Roman" w:eastAsia="仿宋_GB2312" w:hAnsi="Times New Roman" w:hint="eastAsia"/>
          <w:sz w:val="32"/>
          <w:szCs w:val="32"/>
        </w:rPr>
        <w:t>以上。加大学生近视防控力度，确保全区儿童青少年总体近视率在</w:t>
      </w:r>
      <w:r>
        <w:rPr>
          <w:rFonts w:ascii="Times New Roman" w:eastAsia="仿宋_GB2312" w:hAnsi="Times New Roman"/>
          <w:sz w:val="32"/>
          <w:szCs w:val="32"/>
        </w:rPr>
        <w:t>2020</w:t>
      </w:r>
      <w:r>
        <w:rPr>
          <w:rFonts w:ascii="Times New Roman" w:eastAsia="仿宋_GB2312" w:hAnsi="Times New Roman" w:hint="eastAsia"/>
          <w:sz w:val="32"/>
          <w:szCs w:val="32"/>
        </w:rPr>
        <w:t>年的基础上每年降低</w:t>
      </w:r>
      <w:r>
        <w:rPr>
          <w:rFonts w:ascii="Times New Roman" w:eastAsia="仿宋_GB2312" w:hAnsi="Times New Roman"/>
          <w:sz w:val="32"/>
          <w:szCs w:val="32"/>
        </w:rPr>
        <w:t>0.5%</w:t>
      </w:r>
      <w:r>
        <w:rPr>
          <w:rFonts w:ascii="Times New Roman" w:eastAsia="仿宋_GB2312" w:hAnsi="Times New Roman" w:hint="eastAsia"/>
          <w:sz w:val="32"/>
          <w:szCs w:val="32"/>
        </w:rPr>
        <w:t>以上。</w:t>
      </w:r>
    </w:p>
    <w:p w:rsidR="000F3240" w:rsidRDefault="000F3240" w:rsidP="008106CC">
      <w:pPr>
        <w:spacing w:line="560" w:lineRule="exact"/>
        <w:ind w:firstLineChars="200" w:firstLine="31680"/>
        <w:rPr>
          <w:rFonts w:ascii="Times New Roman" w:eastAsia="仿宋_GB2312" w:hAnsi="Times New Roman"/>
          <w:b/>
          <w:bCs/>
          <w:sz w:val="32"/>
          <w:szCs w:val="32"/>
        </w:rPr>
      </w:pPr>
      <w:r>
        <w:rPr>
          <w:rFonts w:ascii="Times New Roman" w:eastAsia="楷体_GB2312" w:hAnsi="Times New Roman"/>
          <w:b/>
          <w:bCs/>
          <w:sz w:val="32"/>
          <w:szCs w:val="32"/>
        </w:rPr>
        <w:t>3.</w:t>
      </w:r>
      <w:r>
        <w:rPr>
          <w:rFonts w:ascii="Times New Roman" w:eastAsia="楷体_GB2312" w:hAnsi="Times New Roman" w:hint="eastAsia"/>
          <w:b/>
          <w:bCs/>
          <w:sz w:val="32"/>
          <w:szCs w:val="32"/>
        </w:rPr>
        <w:t>加强心理健康教育。</w:t>
      </w:r>
      <w:r>
        <w:rPr>
          <w:rFonts w:ascii="Times New Roman" w:eastAsia="仿宋_GB2312" w:hAnsi="Times New Roman" w:hint="eastAsia"/>
          <w:sz w:val="32"/>
          <w:szCs w:val="32"/>
        </w:rPr>
        <w:t>加强学校心理健康教育工作，规范建设一批中小学心理健康辅导室，健全学校心理健康教育推进机制，完善学生心理健康服务体系，提升校园心理健康教育水平。开展禁止中小学生手机进校园专项整治活动，指导和规范学生的网络行为，合理控制学生上网。根据学生心理和年龄特点有针对性的开展生命教育活动，引导学生掌握生命的知识和生命保护的技能，理解身心发展的规律，正确认识生命的意义和价值，帮助学生形成科学的生命观。</w:t>
      </w:r>
    </w:p>
    <w:p w:rsidR="000F3240" w:rsidRDefault="000F3240" w:rsidP="008106CC">
      <w:pPr>
        <w:spacing w:line="560" w:lineRule="exact"/>
        <w:ind w:firstLineChars="200" w:firstLine="31680"/>
        <w:rPr>
          <w:rFonts w:ascii="Times New Roman" w:eastAsia="仿宋_GB2312" w:hAnsi="Times New Roman"/>
          <w:sz w:val="32"/>
          <w:szCs w:val="32"/>
          <w:shd w:val="clear" w:color="auto" w:fill="FFFFFF"/>
        </w:rPr>
      </w:pPr>
      <w:r>
        <w:rPr>
          <w:rFonts w:ascii="Times New Roman" w:eastAsia="楷体_GB2312" w:hAnsi="Times New Roman"/>
          <w:b/>
          <w:bCs/>
          <w:sz w:val="32"/>
          <w:szCs w:val="32"/>
        </w:rPr>
        <w:t>4.</w:t>
      </w:r>
      <w:r>
        <w:rPr>
          <w:rFonts w:ascii="Times New Roman" w:eastAsia="楷体_GB2312" w:hAnsi="Times New Roman" w:hint="eastAsia"/>
          <w:b/>
          <w:bCs/>
          <w:sz w:val="32"/>
          <w:szCs w:val="32"/>
        </w:rPr>
        <w:t>提升学生动手实践能力。</w:t>
      </w:r>
      <w:r>
        <w:rPr>
          <w:rFonts w:ascii="Times New Roman" w:eastAsia="仿宋_GB2312" w:hAnsi="Times New Roman" w:hint="eastAsia"/>
          <w:sz w:val="32"/>
          <w:szCs w:val="32"/>
        </w:rPr>
        <w:t>加大实践育人力度，广泛开展学生社会实践和志愿服务活动。将劳动培养纳入学校课程体系，完善劳动教育评价机制。推动爱国主义教育基地和校外活动场所建设，丰富学生社会实践教育资源。上好劳动教育必修课，因地制宜拓展校内外劳动教育资源，培植一批区级中小学劳动教育特色项目，创建一批区级劳动教育实践基地、劳动教育特色校，充分发挥劳动综合育人功能，积极开展劳动教育研究和实践活动探索，不断完善实施劳动教育的方式途径，构建新时代劳动教育新机制。</w:t>
      </w:r>
    </w:p>
    <w:p w:rsidR="000F3240" w:rsidRDefault="000F3240" w:rsidP="008106CC">
      <w:pPr>
        <w:spacing w:line="560" w:lineRule="exact"/>
        <w:ind w:firstLineChars="200" w:firstLine="31680"/>
        <w:rPr>
          <w:rFonts w:ascii="Times New Roman" w:eastAsia="仿宋_GB2312" w:hAnsi="Times New Roman"/>
          <w:spacing w:val="-2"/>
          <w:sz w:val="32"/>
          <w:szCs w:val="32"/>
        </w:rPr>
      </w:pPr>
      <w:r>
        <w:rPr>
          <w:rFonts w:ascii="Times New Roman" w:eastAsia="楷体_GB2312" w:hAnsi="Times New Roman"/>
          <w:b/>
          <w:bCs/>
          <w:sz w:val="32"/>
          <w:szCs w:val="32"/>
        </w:rPr>
        <w:t>5.</w:t>
      </w:r>
      <w:r>
        <w:rPr>
          <w:rFonts w:ascii="Times New Roman" w:eastAsia="楷体_GB2312" w:hAnsi="Times New Roman" w:hint="eastAsia"/>
          <w:b/>
          <w:bCs/>
          <w:sz w:val="32"/>
          <w:szCs w:val="32"/>
        </w:rPr>
        <w:t>推进学校美育发展。</w:t>
      </w:r>
      <w:r>
        <w:rPr>
          <w:rFonts w:ascii="Times New Roman" w:eastAsia="仿宋_GB2312" w:hAnsi="Times New Roman" w:hint="eastAsia"/>
          <w:sz w:val="32"/>
          <w:szCs w:val="32"/>
        </w:rPr>
        <w:t>补齐师资、场馆、器材等短板，开齐开足美育课程，健全面向人人的学校美育育人机制，缩小区域、校际差距。将美育实践活动纳入教学计划，实施课程化管理。</w:t>
      </w:r>
      <w:r>
        <w:rPr>
          <w:rFonts w:ascii="Times New Roman" w:eastAsia="仿宋_GB2312" w:hAnsi="Times New Roman" w:hint="eastAsia"/>
          <w:spacing w:val="-2"/>
          <w:sz w:val="32"/>
          <w:szCs w:val="32"/>
        </w:rPr>
        <w:t>开展闽南特色的地方校本课程和校本美育课程，促进学校形成美育办学特色。推进美育工作特色典型和示范创建活动，举办校园艺术节（周）活动，激发学生艺术兴趣和创新意识，帮助学生掌握</w:t>
      </w:r>
      <w:r>
        <w:rPr>
          <w:rFonts w:ascii="Times New Roman" w:eastAsia="仿宋_GB2312" w:hAnsi="Times New Roman"/>
          <w:spacing w:val="-2"/>
          <w:sz w:val="32"/>
          <w:szCs w:val="32"/>
        </w:rPr>
        <w:t>1-2</w:t>
      </w:r>
      <w:r>
        <w:rPr>
          <w:rFonts w:ascii="Times New Roman" w:eastAsia="仿宋_GB2312" w:hAnsi="Times New Roman" w:hint="eastAsia"/>
          <w:spacing w:val="-2"/>
          <w:sz w:val="32"/>
          <w:szCs w:val="32"/>
        </w:rPr>
        <w:t>项艺术特长。推进学校美育评价改革，全面实施中小学生艺术素质测评，把学习音乐、美术、书法等艺术类课程以及参与学校组织的艺术实践活动情况纳入学业要求，探索将艺术类科目纳入初、高中学业水平考试范围，纳入中考改革试点。</w:t>
      </w:r>
    </w:p>
    <w:p w:rsidR="000F3240" w:rsidRDefault="000F3240" w:rsidP="008106CC">
      <w:pPr>
        <w:spacing w:line="560" w:lineRule="exact"/>
        <w:ind w:firstLineChars="200" w:firstLine="31680"/>
        <w:jc w:val="left"/>
        <w:outlineLvl w:val="1"/>
        <w:rPr>
          <w:rFonts w:ascii="Times New Roman" w:eastAsia="黑体" w:hAnsi="Times New Roman"/>
          <w:bCs/>
          <w:kern w:val="0"/>
          <w:sz w:val="32"/>
          <w:szCs w:val="32"/>
          <w:shd w:val="clear" w:color="auto" w:fill="FFFFFF"/>
        </w:rPr>
      </w:pPr>
      <w:bookmarkStart w:id="23" w:name="_Toc16742"/>
      <w:r>
        <w:rPr>
          <w:rFonts w:ascii="Times New Roman" w:eastAsia="黑体" w:hAnsi="Times New Roman" w:hint="eastAsia"/>
          <w:bCs/>
          <w:kern w:val="0"/>
          <w:sz w:val="32"/>
          <w:szCs w:val="32"/>
          <w:shd w:val="clear" w:color="auto" w:fill="FFFFFF"/>
        </w:rPr>
        <w:t>二、构建多位一体协同育人体系</w:t>
      </w:r>
      <w:bookmarkEnd w:id="23"/>
    </w:p>
    <w:p w:rsidR="000F3240" w:rsidRDefault="000F3240" w:rsidP="008106CC">
      <w:pPr>
        <w:spacing w:line="560" w:lineRule="exact"/>
        <w:ind w:firstLineChars="200" w:firstLine="31680"/>
        <w:jc w:val="left"/>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加强德育队伍建设。</w:t>
      </w:r>
      <w:r>
        <w:rPr>
          <w:rFonts w:ascii="Times New Roman" w:eastAsia="仿宋_GB2312" w:hAnsi="Times New Roman" w:hint="eastAsia"/>
          <w:sz w:val="32"/>
          <w:szCs w:val="32"/>
        </w:rPr>
        <w:t>成立全区德育工作指导组，加强中小学思政课教师培养，推进中小学思政课一体化建设，加强学校德育课程开发和德育主题实践活动指导，提升学生发展核心素养。至</w:t>
      </w:r>
      <w:r>
        <w:rPr>
          <w:rFonts w:ascii="Times New Roman" w:eastAsia="仿宋_GB2312" w:hAnsi="Times New Roman"/>
          <w:sz w:val="32"/>
          <w:szCs w:val="32"/>
        </w:rPr>
        <w:t>2025</w:t>
      </w:r>
      <w:r>
        <w:rPr>
          <w:rFonts w:ascii="Times New Roman" w:eastAsia="仿宋_GB2312" w:hAnsi="Times New Roman" w:hint="eastAsia"/>
          <w:sz w:val="32"/>
          <w:szCs w:val="32"/>
        </w:rPr>
        <w:t>年，创建</w:t>
      </w:r>
      <w:r>
        <w:rPr>
          <w:rFonts w:ascii="Times New Roman" w:eastAsia="仿宋_GB2312" w:hAnsi="Times New Roman"/>
          <w:sz w:val="32"/>
          <w:szCs w:val="32"/>
        </w:rPr>
        <w:t>2</w:t>
      </w:r>
      <w:r>
        <w:rPr>
          <w:rFonts w:ascii="Times New Roman" w:eastAsia="仿宋_GB2312" w:hAnsi="Times New Roman" w:hint="eastAsia"/>
          <w:sz w:val="32"/>
          <w:szCs w:val="32"/>
        </w:rPr>
        <w:t>个区级名班主任工作室，培养各级名班主任</w:t>
      </w:r>
      <w:r>
        <w:rPr>
          <w:rFonts w:ascii="Times New Roman" w:eastAsia="仿宋_GB2312" w:hAnsi="Times New Roman"/>
          <w:sz w:val="32"/>
          <w:szCs w:val="32"/>
        </w:rPr>
        <w:t>15</w:t>
      </w:r>
      <w:r>
        <w:rPr>
          <w:rFonts w:ascii="Times New Roman" w:eastAsia="仿宋_GB2312" w:hAnsi="Times New Roman" w:hint="eastAsia"/>
          <w:sz w:val="32"/>
          <w:szCs w:val="32"/>
        </w:rPr>
        <w:t>名以上。</w:t>
      </w:r>
      <w:r>
        <w:rPr>
          <w:rFonts w:ascii="Times New Roman" w:eastAsia="仿宋_GB2312" w:hAnsi="Times New Roman"/>
          <w:sz w:val="32"/>
          <w:szCs w:val="32"/>
        </w:rPr>
        <w:t xml:space="preserve"> </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健全协同育人机制。</w:t>
      </w:r>
      <w:r>
        <w:rPr>
          <w:rFonts w:ascii="Times New Roman" w:eastAsia="仿宋_GB2312" w:hAnsi="Times New Roman" w:hint="eastAsia"/>
          <w:sz w:val="32"/>
          <w:szCs w:val="32"/>
        </w:rPr>
        <w:t>完善多位一体的德育工作网络和联动育人工作机制，建立各级领导干部挂钩基层学校制度。统筹协调各方力量，形成政府主导、部门协作、家长参与、学校组织、社会支持的家庭教育工作格局，不断丰富学校指导家庭教育服务内容，培养一批优秀家庭教育导师和志愿者，建设一批优秀家长学校。</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hint="eastAsia"/>
          <w:b/>
          <w:sz w:val="32"/>
          <w:szCs w:val="32"/>
        </w:rPr>
        <w:t>发挥学校主阵地作用。</w:t>
      </w:r>
      <w:r>
        <w:rPr>
          <w:rFonts w:ascii="Times New Roman" w:eastAsia="仿宋_GB2312" w:hAnsi="Times New Roman" w:hint="eastAsia"/>
          <w:sz w:val="32"/>
          <w:szCs w:val="32"/>
        </w:rPr>
        <w:t>坚持德育为先，落实全员育人、全程育人、全面育人要求，把德育融入学校课堂教学、学生管理和学生生活全过程。加强中小学德育骨干培养工作，提高辅导员队伍职业化、专业化水平，改革和完善教师育人评价办法，提升全员育德能力。</w:t>
      </w:r>
    </w:p>
    <w:p w:rsidR="000F3240" w:rsidRDefault="000F3240" w:rsidP="008106CC">
      <w:pPr>
        <w:spacing w:line="560" w:lineRule="exact"/>
        <w:ind w:firstLineChars="200" w:firstLine="31680"/>
        <w:rPr>
          <w:rFonts w:ascii="Times New Roman" w:eastAsia="仿宋_GB2312" w:hAnsi="Times New Roman"/>
          <w:b/>
          <w:sz w:val="32"/>
          <w:szCs w:val="32"/>
        </w:rPr>
      </w:pPr>
      <w:r>
        <w:rPr>
          <w:rFonts w:ascii="Times New Roman" w:eastAsia="楷体_GB2312" w:hAnsi="Times New Roman"/>
          <w:b/>
          <w:sz w:val="32"/>
          <w:szCs w:val="32"/>
        </w:rPr>
        <w:t>4.</w:t>
      </w:r>
      <w:r>
        <w:rPr>
          <w:rFonts w:ascii="Times New Roman" w:eastAsia="楷体_GB2312" w:hAnsi="Times New Roman" w:hint="eastAsia"/>
          <w:b/>
          <w:sz w:val="32"/>
          <w:szCs w:val="32"/>
        </w:rPr>
        <w:t>构建社会支持网络。</w:t>
      </w:r>
      <w:r>
        <w:rPr>
          <w:rFonts w:ascii="Times New Roman" w:eastAsia="仿宋_GB2312" w:hAnsi="Times New Roman" w:hint="eastAsia"/>
          <w:sz w:val="32"/>
          <w:szCs w:val="32"/>
        </w:rPr>
        <w:t>建立学校周边党政机关、企事业单位、社会组织协作育人机制，进一步加强学校周边环境治理。协调各类社会资源，引导企事业单位等社会组织关心下一代成长，尽到必要的社会责任。加强宣传文化阵地建设，引导坚持正确价值导向，营造良好育人环境。</w:t>
      </w:r>
    </w:p>
    <w:p w:rsidR="000F3240" w:rsidRDefault="000F3240" w:rsidP="008106CC">
      <w:pPr>
        <w:pStyle w:val="BodyTextFirstIndent"/>
        <w:spacing w:after="0" w:line="560" w:lineRule="exact"/>
        <w:ind w:firstLineChars="200" w:firstLine="31680"/>
        <w:rPr>
          <w:rFonts w:ascii="Times New Roman" w:eastAsia="仿宋_GB2312" w:hAnsi="Times New Roman"/>
          <w:b/>
          <w:sz w:val="32"/>
          <w:szCs w:val="32"/>
        </w:rPr>
      </w:pPr>
      <w:r>
        <w:rPr>
          <w:rFonts w:ascii="Times New Roman" w:eastAsia="楷体_GB2312" w:hAnsi="Times New Roman"/>
          <w:b/>
          <w:sz w:val="32"/>
          <w:szCs w:val="32"/>
        </w:rPr>
        <w:t>5.</w:t>
      </w:r>
      <w:r>
        <w:rPr>
          <w:rFonts w:ascii="Times New Roman" w:eastAsia="楷体_GB2312" w:hAnsi="Times New Roman" w:hint="eastAsia"/>
          <w:b/>
          <w:sz w:val="32"/>
          <w:szCs w:val="32"/>
        </w:rPr>
        <w:t>强化家庭基本责任。</w:t>
      </w:r>
      <w:r>
        <w:rPr>
          <w:rFonts w:ascii="Times New Roman" w:eastAsia="仿宋_GB2312" w:hAnsi="Times New Roman" w:hint="eastAsia"/>
          <w:sz w:val="32"/>
          <w:szCs w:val="32"/>
        </w:rPr>
        <w:t>大力弘扬注重家庭、注重家教、注重家风的中华民族优良传统。积极开展优良家风家训教育活动，构建协同育人体系，进一步明确家长在子女教育中的义务和责任，培养提升家长素质。推动中小学校普遍建立家长委员会，教育、妇联、共青团、关工委等共同办好家长学校，引导家长依法履行家庭教育职责，培养孩子独立生活、适应生活能力。</w:t>
      </w:r>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24" w:name="_Toc15804"/>
      <w:r>
        <w:rPr>
          <w:rFonts w:ascii="Times New Roman" w:eastAsia="黑体" w:hAnsi="Times New Roman" w:hint="eastAsia"/>
          <w:bCs/>
          <w:sz w:val="32"/>
          <w:szCs w:val="32"/>
        </w:rPr>
        <w:t>三、推动校内外教育有效衔接</w:t>
      </w:r>
      <w:bookmarkEnd w:id="24"/>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加强实践基地建设。</w:t>
      </w:r>
      <w:r>
        <w:rPr>
          <w:rFonts w:ascii="Times New Roman" w:eastAsia="仿宋_GB2312" w:hAnsi="Times New Roman" w:hint="eastAsia"/>
          <w:sz w:val="32"/>
          <w:szCs w:val="32"/>
        </w:rPr>
        <w:t>建立健全中小学实践育人机制，提升城乡学校少年宫和青少年学生校外活动中心建设，积极开展社会实践活动，推动</w:t>
      </w:r>
      <w:r>
        <w:rPr>
          <w:rFonts w:ascii="Times New Roman" w:eastAsia="仿宋_GB2312" w:hAnsi="Times New Roman"/>
          <w:sz w:val="32"/>
          <w:szCs w:val="32"/>
        </w:rPr>
        <w:t>“</w:t>
      </w:r>
      <w:r>
        <w:rPr>
          <w:rFonts w:ascii="Times New Roman" w:eastAsia="仿宋_GB2312" w:hAnsi="Times New Roman" w:hint="eastAsia"/>
          <w:sz w:val="32"/>
          <w:szCs w:val="32"/>
        </w:rPr>
        <w:t>实践育人</w:t>
      </w:r>
      <w:r>
        <w:rPr>
          <w:rFonts w:ascii="Times New Roman" w:eastAsia="仿宋_GB2312" w:hAnsi="Times New Roman"/>
          <w:sz w:val="32"/>
          <w:szCs w:val="32"/>
        </w:rPr>
        <w:t>”</w:t>
      </w:r>
      <w:r>
        <w:rPr>
          <w:rFonts w:ascii="Times New Roman" w:eastAsia="仿宋_GB2312" w:hAnsi="Times New Roman" w:hint="eastAsia"/>
          <w:sz w:val="32"/>
          <w:szCs w:val="32"/>
        </w:rPr>
        <w:t>制度常态化。加快学校实验室、实训基地、中小学生社会实践基地和校外活动中心建设，促进校内外教育有效衔接。</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规范校外培训。</w:t>
      </w:r>
      <w:r>
        <w:rPr>
          <w:rFonts w:ascii="Times New Roman" w:eastAsia="仿宋_GB2312" w:hAnsi="Times New Roman" w:hint="eastAsia"/>
          <w:sz w:val="32"/>
          <w:szCs w:val="32"/>
        </w:rPr>
        <w:t>深化校外培训机构整治工作，着力构建长效机制，制定负面清单和处罚办法，禁止校外培训机构超纲、超前培训和违规虚假宣传，减轻家长的教育焦虑，妥善解决学生盲目参加社会培训问题。</w:t>
      </w:r>
    </w:p>
    <w:p w:rsidR="000F3240" w:rsidRDefault="000F3240" w:rsidP="008106CC">
      <w:pPr>
        <w:spacing w:line="560" w:lineRule="exact"/>
        <w:ind w:firstLineChars="200" w:firstLine="31680"/>
        <w:rPr>
          <w:rFonts w:ascii="Times New Roman" w:eastAsia="仿宋_GB2312" w:hAnsi="Times New Roman"/>
          <w:sz w:val="32"/>
          <w:szCs w:val="32"/>
          <w:shd w:val="clear" w:color="auto" w:fill="FFFFFF"/>
        </w:rPr>
      </w:pPr>
      <w:r>
        <w:rPr>
          <w:rFonts w:ascii="Times New Roman" w:eastAsia="楷体_GB2312" w:hAnsi="Times New Roman"/>
          <w:b/>
          <w:sz w:val="32"/>
          <w:szCs w:val="32"/>
        </w:rPr>
        <w:t>3.</w:t>
      </w:r>
      <w:r>
        <w:rPr>
          <w:rFonts w:ascii="Times New Roman" w:eastAsia="楷体_GB2312" w:hAnsi="Times New Roman" w:hint="eastAsia"/>
          <w:b/>
          <w:sz w:val="32"/>
          <w:szCs w:val="32"/>
        </w:rPr>
        <w:t>推进文明校园建设。</w:t>
      </w:r>
      <w:r>
        <w:rPr>
          <w:rFonts w:ascii="Times New Roman" w:eastAsia="仿宋_GB2312" w:hAnsi="Times New Roman" w:hint="eastAsia"/>
          <w:sz w:val="32"/>
          <w:szCs w:val="32"/>
        </w:rPr>
        <w:t>推广普及国家通用语言文字，加强学校语言文字规范化建设，大力传承弘扬中华优秀语言文化。深入推进文明校园创建，树立优良校风、教风、学风，建设富有时代特点、区域特色的校园文化，发挥校园文化潜移默化的育人功能。至</w:t>
      </w:r>
      <w:r>
        <w:rPr>
          <w:rFonts w:ascii="Times New Roman" w:eastAsia="仿宋_GB2312" w:hAnsi="Times New Roman"/>
          <w:sz w:val="32"/>
          <w:szCs w:val="32"/>
        </w:rPr>
        <w:t>2025</w:t>
      </w:r>
      <w:r>
        <w:rPr>
          <w:rFonts w:ascii="Times New Roman" w:eastAsia="仿宋_GB2312" w:hAnsi="Times New Roman" w:hint="eastAsia"/>
          <w:sz w:val="32"/>
          <w:szCs w:val="32"/>
        </w:rPr>
        <w:t>年，实现文明校园创建活动全覆盖，各级文明校园达</w:t>
      </w:r>
      <w:r>
        <w:rPr>
          <w:rFonts w:ascii="Times New Roman" w:eastAsia="仿宋_GB2312" w:hAnsi="Times New Roman"/>
          <w:sz w:val="32"/>
          <w:szCs w:val="32"/>
        </w:rPr>
        <w:t>30</w:t>
      </w:r>
      <w:r>
        <w:rPr>
          <w:rFonts w:ascii="Times New Roman" w:eastAsia="仿宋_GB2312" w:hAnsi="Times New Roman" w:hint="eastAsia"/>
          <w:sz w:val="32"/>
          <w:szCs w:val="32"/>
        </w:rPr>
        <w:t>所以上。</w:t>
      </w:r>
    </w:p>
    <w:p w:rsidR="000F3240" w:rsidRDefault="000F3240">
      <w:pPr>
        <w:spacing w:line="560" w:lineRule="exact"/>
        <w:jc w:val="center"/>
        <w:outlineLvl w:val="0"/>
        <w:rPr>
          <w:rStyle w:val="Char"/>
          <w:rFonts w:ascii="Times New Roman" w:eastAsia="黑体" w:hAnsi="Times New Roman"/>
          <w:b w:val="0"/>
        </w:rPr>
      </w:pPr>
      <w:bookmarkStart w:id="25" w:name="_Toc8057"/>
      <w:r>
        <w:rPr>
          <w:rStyle w:val="Char"/>
          <w:rFonts w:ascii="Times New Roman" w:eastAsia="黑体" w:hAnsi="Times New Roman" w:hint="eastAsia"/>
          <w:b w:val="0"/>
        </w:rPr>
        <w:t>第四章</w:t>
      </w:r>
      <w:r>
        <w:rPr>
          <w:rStyle w:val="Char"/>
          <w:rFonts w:ascii="Times New Roman" w:eastAsia="黑体" w:hAnsi="Times New Roman"/>
          <w:b w:val="0"/>
        </w:rPr>
        <w:t xml:space="preserve">  </w:t>
      </w:r>
      <w:r>
        <w:rPr>
          <w:rStyle w:val="Char"/>
          <w:rFonts w:ascii="Times New Roman" w:eastAsia="黑体" w:hAnsi="Times New Roman" w:hint="eastAsia"/>
          <w:b w:val="0"/>
        </w:rPr>
        <w:t>高质量发展基础教育</w:t>
      </w:r>
      <w:bookmarkEnd w:id="25"/>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26" w:name="_Toc8818"/>
      <w:r>
        <w:rPr>
          <w:rFonts w:ascii="Times New Roman" w:eastAsia="黑体" w:hAnsi="Times New Roman" w:hint="eastAsia"/>
          <w:bCs/>
          <w:sz w:val="32"/>
          <w:szCs w:val="32"/>
        </w:rPr>
        <w:t>一、推动学前教育优质普惠发展</w:t>
      </w:r>
      <w:bookmarkEnd w:id="26"/>
    </w:p>
    <w:p w:rsidR="000F3240" w:rsidRDefault="000F3240" w:rsidP="008106CC">
      <w:pPr>
        <w:adjustRightInd w:val="0"/>
        <w:snapToGrid w:val="0"/>
        <w:spacing w:line="560" w:lineRule="exact"/>
        <w:ind w:firstLineChars="200" w:firstLine="31680"/>
        <w:rPr>
          <w:rFonts w:ascii="Times New Roman" w:eastAsia="仿宋_GB2312" w:hAnsi="Times New Roman"/>
          <w:snapToGrid w:val="0"/>
          <w:spacing w:val="-2"/>
          <w:kern w:val="0"/>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大力发展公办幼儿园。</w:t>
      </w:r>
      <w:r>
        <w:rPr>
          <w:rFonts w:ascii="Times New Roman" w:eastAsia="仿宋_GB2312" w:hAnsi="Times New Roman" w:hint="eastAsia"/>
          <w:sz w:val="32"/>
          <w:szCs w:val="32"/>
          <w:shd w:val="clear" w:color="auto" w:fill="FFFFFF"/>
        </w:rPr>
        <w:t>创新</w:t>
      </w:r>
      <w:r>
        <w:rPr>
          <w:rFonts w:ascii="Times New Roman" w:eastAsia="仿宋_GB2312" w:hAnsi="Times New Roman" w:hint="eastAsia"/>
          <w:spacing w:val="-2"/>
          <w:sz w:val="32"/>
          <w:szCs w:val="32"/>
          <w:shd w:val="clear" w:color="auto" w:fill="FFFFFF"/>
        </w:rPr>
        <w:t>学前教育机制体制改革，探索适应城镇化进程和生育政策调整带来人口变化的新路子，努力构建覆盖城乡、布局合理的学前教育公共服务体系。</w:t>
      </w:r>
      <w:r>
        <w:rPr>
          <w:rFonts w:ascii="Times New Roman" w:eastAsia="仿宋_GB2312" w:hAnsi="Times New Roman" w:hint="eastAsia"/>
          <w:spacing w:val="-2"/>
          <w:sz w:val="32"/>
          <w:szCs w:val="32"/>
        </w:rPr>
        <w:t>至</w:t>
      </w:r>
      <w:r>
        <w:rPr>
          <w:rFonts w:ascii="Times New Roman" w:eastAsia="仿宋_GB2312" w:hAnsi="Times New Roman"/>
          <w:spacing w:val="-2"/>
          <w:sz w:val="32"/>
          <w:szCs w:val="32"/>
        </w:rPr>
        <w:t>2025</w:t>
      </w:r>
      <w:r>
        <w:rPr>
          <w:rFonts w:ascii="Times New Roman" w:eastAsia="仿宋_GB2312" w:hAnsi="Times New Roman" w:hint="eastAsia"/>
          <w:spacing w:val="-2"/>
          <w:sz w:val="32"/>
          <w:szCs w:val="32"/>
        </w:rPr>
        <w:t>年，新建幼儿园（含小区配套幼儿园）</w:t>
      </w:r>
      <w:r>
        <w:rPr>
          <w:rFonts w:ascii="Times New Roman" w:eastAsia="仿宋_GB2312" w:hAnsi="Times New Roman"/>
          <w:spacing w:val="-2"/>
          <w:sz w:val="32"/>
          <w:szCs w:val="32"/>
        </w:rPr>
        <w:t>23</w:t>
      </w:r>
      <w:r>
        <w:rPr>
          <w:rFonts w:ascii="Times New Roman" w:eastAsia="仿宋_GB2312" w:hAnsi="Times New Roman" w:hint="eastAsia"/>
          <w:spacing w:val="-2"/>
          <w:sz w:val="32"/>
          <w:szCs w:val="32"/>
        </w:rPr>
        <w:t>所，新增公办园学位</w:t>
      </w:r>
      <w:r>
        <w:rPr>
          <w:rFonts w:ascii="Times New Roman" w:eastAsia="仿宋_GB2312" w:hAnsi="Times New Roman"/>
          <w:spacing w:val="-2"/>
          <w:sz w:val="32"/>
          <w:szCs w:val="32"/>
        </w:rPr>
        <w:t>8910</w:t>
      </w:r>
      <w:r>
        <w:rPr>
          <w:rFonts w:ascii="Times New Roman" w:eastAsia="仿宋_GB2312" w:hAnsi="Times New Roman" w:hint="eastAsia"/>
          <w:spacing w:val="-2"/>
          <w:sz w:val="32"/>
          <w:szCs w:val="32"/>
        </w:rPr>
        <w:t>个，公办园总数达</w:t>
      </w:r>
      <w:r>
        <w:rPr>
          <w:rFonts w:ascii="Times New Roman" w:eastAsia="仿宋_GB2312" w:hAnsi="Times New Roman"/>
          <w:spacing w:val="-2"/>
          <w:sz w:val="32"/>
          <w:szCs w:val="32"/>
        </w:rPr>
        <w:t>30</w:t>
      </w:r>
      <w:r>
        <w:rPr>
          <w:rFonts w:ascii="Times New Roman" w:eastAsia="仿宋_GB2312" w:hAnsi="Times New Roman" w:hint="eastAsia"/>
          <w:spacing w:val="-2"/>
          <w:sz w:val="32"/>
          <w:szCs w:val="32"/>
        </w:rPr>
        <w:t>所以上，公办园在园幼儿占比达</w:t>
      </w:r>
      <w:r>
        <w:rPr>
          <w:rFonts w:ascii="Times New Roman" w:eastAsia="仿宋_GB2312" w:hAnsi="Times New Roman"/>
          <w:spacing w:val="-2"/>
          <w:sz w:val="32"/>
          <w:szCs w:val="32"/>
        </w:rPr>
        <w:t>70%</w:t>
      </w:r>
      <w:r>
        <w:rPr>
          <w:rFonts w:ascii="Times New Roman" w:eastAsia="仿宋_GB2312" w:hAnsi="Times New Roman" w:hint="eastAsia"/>
          <w:spacing w:val="-2"/>
          <w:sz w:val="32"/>
          <w:szCs w:val="32"/>
        </w:rPr>
        <w:t>以上。</w:t>
      </w:r>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highlight w:val="yellow"/>
        </w:rPr>
      </w:pPr>
      <w:r>
        <w:rPr>
          <w:rFonts w:ascii="Times New Roman" w:eastAsia="楷体_GB2312" w:hAnsi="Times New Roman"/>
          <w:b/>
          <w:sz w:val="32"/>
          <w:szCs w:val="32"/>
        </w:rPr>
        <w:t>2.</w:t>
      </w:r>
      <w:r>
        <w:rPr>
          <w:rFonts w:ascii="Times New Roman" w:eastAsia="楷体_GB2312" w:hAnsi="Times New Roman" w:hint="eastAsia"/>
          <w:b/>
          <w:sz w:val="32"/>
          <w:szCs w:val="32"/>
        </w:rPr>
        <w:t>加大扶持普惠性民办园。</w:t>
      </w:r>
      <w:r>
        <w:rPr>
          <w:rFonts w:ascii="Times New Roman" w:eastAsia="仿宋_GB2312" w:hAnsi="Times New Roman" w:hint="eastAsia"/>
          <w:sz w:val="32"/>
          <w:szCs w:val="32"/>
        </w:rPr>
        <w:t>建立</w:t>
      </w:r>
      <w:r>
        <w:rPr>
          <w:rFonts w:ascii="Times New Roman" w:eastAsia="仿宋_GB2312" w:hAnsi="Times New Roman"/>
          <w:sz w:val="32"/>
          <w:szCs w:val="32"/>
        </w:rPr>
        <w:t>“</w:t>
      </w:r>
      <w:r>
        <w:rPr>
          <w:rFonts w:ascii="Times New Roman" w:eastAsia="仿宋_GB2312" w:hAnsi="Times New Roman" w:hint="eastAsia"/>
          <w:sz w:val="32"/>
          <w:szCs w:val="32"/>
        </w:rPr>
        <w:t>政府负责、分级管理、部门分工负责</w:t>
      </w:r>
      <w:r>
        <w:rPr>
          <w:rFonts w:ascii="Times New Roman" w:eastAsia="仿宋_GB2312" w:hAnsi="Times New Roman"/>
          <w:sz w:val="32"/>
          <w:szCs w:val="32"/>
        </w:rPr>
        <w:t>”</w:t>
      </w:r>
      <w:r>
        <w:rPr>
          <w:rFonts w:ascii="Times New Roman" w:eastAsia="仿宋_GB2312" w:hAnsi="Times New Roman" w:hint="eastAsia"/>
          <w:sz w:val="32"/>
          <w:szCs w:val="32"/>
        </w:rPr>
        <w:t>学前教育管理体制，完善政府投入、社会举办者投入和家庭合理分担的保障机制，提高幼儿园可持续发展能力。鼓励和扶持民办幼儿园申报普惠性幼儿园，进一步提高普惠性民办幼儿园的生均奖补标准。全面推动适龄幼儿就近入园，实现区域优质普惠发展，普惠性幼儿园覆盖率巩固在</w:t>
      </w:r>
      <w:r>
        <w:rPr>
          <w:rFonts w:ascii="Times New Roman" w:eastAsia="仿宋_GB2312" w:hAnsi="Times New Roman"/>
          <w:sz w:val="32"/>
          <w:szCs w:val="32"/>
        </w:rPr>
        <w:t>90%</w:t>
      </w:r>
      <w:r>
        <w:rPr>
          <w:rFonts w:ascii="Times New Roman" w:eastAsia="仿宋_GB2312" w:hAnsi="Times New Roman" w:hint="eastAsia"/>
          <w:sz w:val="32"/>
          <w:szCs w:val="32"/>
        </w:rPr>
        <w:t>以上。</w:t>
      </w:r>
    </w:p>
    <w:p w:rsidR="000F3240" w:rsidRDefault="000F3240" w:rsidP="008106CC">
      <w:pPr>
        <w:spacing w:line="560" w:lineRule="exact"/>
        <w:ind w:firstLineChars="200" w:firstLine="31680"/>
        <w:rPr>
          <w:rStyle w:val="Char"/>
          <w:rFonts w:ascii="Times New Roman" w:hAnsi="Times New Roman"/>
          <w:b w:val="0"/>
        </w:rPr>
      </w:pPr>
      <w:r>
        <w:rPr>
          <w:rFonts w:ascii="Times New Roman" w:eastAsia="楷体_GB2312" w:hAnsi="Times New Roman"/>
          <w:b/>
          <w:sz w:val="32"/>
          <w:szCs w:val="32"/>
        </w:rPr>
        <w:t>3.</w:t>
      </w:r>
      <w:r>
        <w:rPr>
          <w:rFonts w:ascii="Times New Roman" w:eastAsia="楷体_GB2312" w:hAnsi="Times New Roman" w:hint="eastAsia"/>
          <w:b/>
          <w:sz w:val="32"/>
          <w:szCs w:val="32"/>
        </w:rPr>
        <w:t>全面提升保教质量。</w:t>
      </w:r>
      <w:r>
        <w:rPr>
          <w:rFonts w:ascii="Times New Roman" w:eastAsia="仿宋_GB2312" w:hAnsi="Times New Roman" w:hint="eastAsia"/>
          <w:kern w:val="0"/>
          <w:sz w:val="32"/>
          <w:szCs w:val="32"/>
        </w:rPr>
        <w:t>严格幼儿园准入制度，健全幼儿园办园行为基本规范。遵循幼儿身心发展规律，坚持以游戏为基本活动，防止</w:t>
      </w:r>
      <w:r>
        <w:rPr>
          <w:rFonts w:ascii="Times New Roman" w:eastAsia="仿宋_GB2312" w:hAnsi="Times New Roman"/>
          <w:kern w:val="0"/>
          <w:sz w:val="32"/>
          <w:szCs w:val="32"/>
        </w:rPr>
        <w:t>“</w:t>
      </w:r>
      <w:r>
        <w:rPr>
          <w:rFonts w:ascii="Times New Roman" w:eastAsia="仿宋_GB2312" w:hAnsi="Times New Roman" w:hint="eastAsia"/>
          <w:kern w:val="0"/>
          <w:sz w:val="32"/>
          <w:szCs w:val="32"/>
        </w:rPr>
        <w:t>小学化</w:t>
      </w:r>
      <w:r>
        <w:rPr>
          <w:rFonts w:ascii="Times New Roman" w:eastAsia="仿宋_GB2312" w:hAnsi="Times New Roman"/>
          <w:kern w:val="0"/>
          <w:sz w:val="32"/>
          <w:szCs w:val="32"/>
        </w:rPr>
        <w:t>”</w:t>
      </w:r>
      <w:r>
        <w:rPr>
          <w:rFonts w:ascii="Times New Roman" w:eastAsia="仿宋_GB2312" w:hAnsi="Times New Roman" w:hint="eastAsia"/>
          <w:kern w:val="0"/>
          <w:sz w:val="32"/>
          <w:szCs w:val="32"/>
        </w:rPr>
        <w:t>倾向。推进学前教育专业人才培养培训模式创新，扩大培养规模，实现教师专业教育培养体系贯通和专业培训全覆盖。加强幼儿园保教质量监管，健全评估监督体系和教研指导网络。</w:t>
      </w:r>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27" w:name="_Toc23465"/>
      <w:r>
        <w:rPr>
          <w:rFonts w:ascii="Times New Roman" w:eastAsia="黑体" w:hAnsi="Times New Roman" w:hint="eastAsia"/>
          <w:bCs/>
          <w:sz w:val="32"/>
          <w:szCs w:val="32"/>
        </w:rPr>
        <w:t>二、促进义务教育公平优质均衡发展</w:t>
      </w:r>
      <w:bookmarkEnd w:id="27"/>
    </w:p>
    <w:p w:rsidR="000F3240" w:rsidRDefault="000F3240" w:rsidP="008106CC">
      <w:pPr>
        <w:spacing w:line="560" w:lineRule="exact"/>
        <w:ind w:firstLineChars="196" w:firstLine="31680"/>
        <w:rPr>
          <w:rFonts w:ascii="Times New Roman" w:eastAsia="仿宋_GB2312" w:hAnsi="Times New Roman"/>
          <w:spacing w:val="-6"/>
          <w:kern w:val="0"/>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义务教育优质均衡。</w:t>
      </w:r>
      <w:r>
        <w:rPr>
          <w:rFonts w:ascii="Times New Roman" w:eastAsia="仿宋_GB2312" w:hAnsi="Times New Roman" w:hint="eastAsia"/>
          <w:spacing w:val="-4"/>
          <w:sz w:val="32"/>
          <w:szCs w:val="32"/>
        </w:rPr>
        <w:t>按</w:t>
      </w:r>
      <w:r>
        <w:rPr>
          <w:rFonts w:ascii="Times New Roman" w:eastAsia="仿宋_GB2312" w:hAnsi="Times New Roman" w:hint="eastAsia"/>
          <w:spacing w:val="-6"/>
          <w:sz w:val="32"/>
          <w:szCs w:val="32"/>
        </w:rPr>
        <w:t>照《义务教育管理标准化学校评估办法与标准（修订）》，推进中小学校标准化建设，至</w:t>
      </w:r>
      <w:r>
        <w:rPr>
          <w:rFonts w:ascii="Times New Roman" w:eastAsia="仿宋_GB2312" w:hAnsi="Times New Roman"/>
          <w:spacing w:val="-6"/>
          <w:sz w:val="32"/>
          <w:szCs w:val="32"/>
        </w:rPr>
        <w:t>2025</w:t>
      </w:r>
      <w:r>
        <w:rPr>
          <w:rFonts w:ascii="Times New Roman" w:eastAsia="仿宋_GB2312" w:hAnsi="Times New Roman" w:hint="eastAsia"/>
          <w:spacing w:val="-6"/>
          <w:sz w:val="32"/>
          <w:szCs w:val="32"/>
        </w:rPr>
        <w:t>年，创建率达</w:t>
      </w:r>
      <w:r>
        <w:rPr>
          <w:rFonts w:ascii="Times New Roman" w:eastAsia="仿宋_GB2312" w:hAnsi="Times New Roman"/>
          <w:spacing w:val="-6"/>
          <w:sz w:val="32"/>
          <w:szCs w:val="32"/>
        </w:rPr>
        <w:t>100%</w:t>
      </w:r>
      <w:r>
        <w:rPr>
          <w:rFonts w:ascii="Times New Roman" w:eastAsia="仿宋_GB2312" w:hAnsi="Times New Roman" w:hint="eastAsia"/>
          <w:spacing w:val="-6"/>
          <w:sz w:val="32"/>
          <w:szCs w:val="32"/>
        </w:rPr>
        <w:t>。做好义务教育基本均衡国检后主要数据跟踪，强化问题导向，抓好整改落实，推动义务教育优质均衡发展，满足人民群众享有高质量义务教育需求。到</w:t>
      </w:r>
      <w:r>
        <w:rPr>
          <w:rFonts w:ascii="Times New Roman" w:eastAsia="仿宋_GB2312" w:hAnsi="Times New Roman"/>
          <w:spacing w:val="-6"/>
          <w:sz w:val="32"/>
          <w:szCs w:val="32"/>
        </w:rPr>
        <w:t>2025</w:t>
      </w:r>
      <w:r>
        <w:rPr>
          <w:rFonts w:ascii="Times New Roman" w:eastAsia="仿宋_GB2312" w:hAnsi="Times New Roman" w:hint="eastAsia"/>
          <w:spacing w:val="-6"/>
          <w:sz w:val="32"/>
          <w:szCs w:val="32"/>
        </w:rPr>
        <w:t>年，新建小学</w:t>
      </w:r>
      <w:r>
        <w:rPr>
          <w:rFonts w:ascii="Times New Roman" w:eastAsia="仿宋_GB2312" w:hAnsi="Times New Roman"/>
          <w:spacing w:val="-6"/>
          <w:sz w:val="32"/>
          <w:szCs w:val="32"/>
        </w:rPr>
        <w:t>7</w:t>
      </w:r>
      <w:r>
        <w:rPr>
          <w:rFonts w:ascii="Times New Roman" w:eastAsia="仿宋_GB2312" w:hAnsi="Times New Roman" w:hint="eastAsia"/>
          <w:spacing w:val="-6"/>
          <w:sz w:val="32"/>
          <w:szCs w:val="32"/>
        </w:rPr>
        <w:t>所，新增小学学位</w:t>
      </w:r>
      <w:r>
        <w:rPr>
          <w:rFonts w:ascii="Times New Roman" w:eastAsia="仿宋_GB2312" w:hAnsi="Times New Roman"/>
          <w:spacing w:val="-6"/>
          <w:sz w:val="32"/>
          <w:szCs w:val="32"/>
        </w:rPr>
        <w:t>17280</w:t>
      </w:r>
      <w:r>
        <w:rPr>
          <w:rFonts w:ascii="Times New Roman" w:eastAsia="仿宋_GB2312" w:hAnsi="Times New Roman" w:hint="eastAsia"/>
          <w:spacing w:val="-6"/>
          <w:sz w:val="32"/>
          <w:szCs w:val="32"/>
        </w:rPr>
        <w:t>个。新建中学</w:t>
      </w:r>
      <w:r>
        <w:rPr>
          <w:rFonts w:ascii="Times New Roman" w:eastAsia="仿宋_GB2312" w:hAnsi="Times New Roman"/>
          <w:spacing w:val="-6"/>
          <w:sz w:val="32"/>
          <w:szCs w:val="32"/>
        </w:rPr>
        <w:t>3</w:t>
      </w:r>
      <w:r>
        <w:rPr>
          <w:rFonts w:ascii="Times New Roman" w:eastAsia="仿宋_GB2312" w:hAnsi="Times New Roman" w:hint="eastAsia"/>
          <w:spacing w:val="-6"/>
          <w:sz w:val="32"/>
          <w:szCs w:val="32"/>
        </w:rPr>
        <w:t>所，新增初中学位</w:t>
      </w:r>
      <w:r>
        <w:rPr>
          <w:rFonts w:ascii="Times New Roman" w:eastAsia="仿宋_GB2312" w:hAnsi="Times New Roman"/>
          <w:spacing w:val="-6"/>
          <w:sz w:val="32"/>
          <w:szCs w:val="32"/>
        </w:rPr>
        <w:t>6900</w:t>
      </w:r>
      <w:r>
        <w:rPr>
          <w:rFonts w:ascii="Times New Roman" w:eastAsia="仿宋_GB2312" w:hAnsi="Times New Roman" w:hint="eastAsia"/>
          <w:spacing w:val="-6"/>
          <w:sz w:val="32"/>
          <w:szCs w:val="32"/>
        </w:rPr>
        <w:t>个。</w:t>
      </w:r>
    </w:p>
    <w:p w:rsidR="000F3240" w:rsidRDefault="000F3240" w:rsidP="008106CC">
      <w:pPr>
        <w:spacing w:line="560" w:lineRule="exact"/>
        <w:ind w:firstLineChars="200" w:firstLine="31680"/>
        <w:rPr>
          <w:rFonts w:ascii="Times New Roman" w:eastAsia="仿宋_GB2312" w:hAnsi="Times New Roman"/>
          <w:kern w:val="0"/>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提升义务教育办学水平。</w:t>
      </w:r>
      <w:r>
        <w:rPr>
          <w:rFonts w:ascii="Times New Roman" w:eastAsia="仿宋_GB2312" w:hAnsi="Times New Roman" w:hint="eastAsia"/>
          <w:kern w:val="0"/>
          <w:sz w:val="32"/>
          <w:szCs w:val="32"/>
        </w:rPr>
        <w:t>全面实施优质学校培育计划，增加义务教育优质资源供给。通过实施义务教育管理标准化学校建设、义务教育教改示范性学校建设，借助现代化信息化教育资源，提升教育教学质量。通过名校集团</w:t>
      </w:r>
      <w:r>
        <w:rPr>
          <w:rFonts w:ascii="Times New Roman" w:eastAsia="仿宋_GB2312" w:hAnsi="Times New Roman" w:hint="eastAsia"/>
          <w:sz w:val="32"/>
          <w:szCs w:val="32"/>
        </w:rPr>
        <w:t>化办学</w:t>
      </w:r>
      <w:r>
        <w:rPr>
          <w:rFonts w:ascii="Times New Roman" w:eastAsia="仿宋_GB2312" w:hAnsi="Times New Roman" w:hint="eastAsia"/>
          <w:kern w:val="0"/>
          <w:sz w:val="32"/>
          <w:szCs w:val="32"/>
        </w:rPr>
        <w:t>、学校结对帮扶、委托管理以及均衡师资配置、鼓励名校长交流任职、统筹教科研力量指导帮扶、与高校共建共享附中（附小）等途径，缩小</w:t>
      </w:r>
      <w:r>
        <w:rPr>
          <w:rFonts w:ascii="Times New Roman" w:eastAsia="仿宋_GB2312" w:hAnsi="Times New Roman" w:hint="eastAsia"/>
          <w:sz w:val="32"/>
          <w:szCs w:val="32"/>
        </w:rPr>
        <w:t>区域、</w:t>
      </w:r>
      <w:r>
        <w:rPr>
          <w:rFonts w:ascii="Times New Roman" w:eastAsia="仿宋_GB2312" w:hAnsi="Times New Roman" w:hint="eastAsia"/>
          <w:kern w:val="0"/>
          <w:sz w:val="32"/>
          <w:szCs w:val="32"/>
        </w:rPr>
        <w:t>校际差距。</w:t>
      </w:r>
    </w:p>
    <w:p w:rsidR="000F3240" w:rsidRDefault="000F3240" w:rsidP="008106CC">
      <w:pPr>
        <w:spacing w:line="560" w:lineRule="exact"/>
        <w:ind w:firstLineChars="196" w:firstLine="31680"/>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hint="eastAsia"/>
          <w:b/>
          <w:sz w:val="32"/>
          <w:szCs w:val="32"/>
        </w:rPr>
        <w:t>继续实施初中壮腰工程。</w:t>
      </w:r>
      <w:r>
        <w:rPr>
          <w:rFonts w:ascii="Times New Roman" w:eastAsia="仿宋_GB2312" w:hAnsi="Times New Roman" w:hint="eastAsia"/>
          <w:sz w:val="32"/>
          <w:szCs w:val="32"/>
        </w:rPr>
        <w:t>加大初中教育投入，深化初中教育教学改革，经过</w:t>
      </w:r>
      <w:r>
        <w:rPr>
          <w:rFonts w:ascii="Times New Roman" w:eastAsia="仿宋_GB2312" w:hAnsi="Times New Roman"/>
          <w:sz w:val="32"/>
          <w:szCs w:val="32"/>
        </w:rPr>
        <w:t>5</w:t>
      </w:r>
      <w:r>
        <w:rPr>
          <w:rFonts w:ascii="Times New Roman" w:eastAsia="仿宋_GB2312" w:hAnsi="Times New Roman" w:hint="eastAsia"/>
          <w:sz w:val="32"/>
          <w:szCs w:val="32"/>
        </w:rPr>
        <w:t>年时间，全区初中学校标准化建设水平、治理能力、办学内涵、质量水平明显提升，薄弱学校面貌明显改善，优质教育资源进一步扩充，名师名校长队伍进一步壮大，形成一批具有一定影响的教学成果，人民群众满意度显著提升。</w:t>
      </w:r>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28" w:name="_Toc31114"/>
      <w:r>
        <w:rPr>
          <w:rFonts w:ascii="Times New Roman" w:eastAsia="黑体" w:hAnsi="Times New Roman" w:hint="eastAsia"/>
          <w:bCs/>
          <w:sz w:val="32"/>
          <w:szCs w:val="32"/>
        </w:rPr>
        <w:t>三、推动高中教育优质特色多样化发展</w:t>
      </w:r>
      <w:bookmarkEnd w:id="28"/>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优化整合高中教育资源。</w:t>
      </w:r>
      <w:r>
        <w:rPr>
          <w:rFonts w:ascii="Times New Roman" w:eastAsia="仿宋_GB2312" w:hAnsi="Times New Roman" w:hint="eastAsia"/>
          <w:sz w:val="32"/>
          <w:szCs w:val="32"/>
        </w:rPr>
        <w:t>鼓励社会力量参与和支持高中教育发展。完善泉州十六中高中课程改革基地、示范性建设高中的孵化、创建和支持保障机制。积极探索台商区普通高中与高等院校、科研院所、社会机构联合培养人才的有效机制，形成基础教育拔尖创新人才培养体系。根据新课程、新教材和新高考，实施普通高中专项改造提升计划，配足配齐十六中、十七中的专用教室、教学仪器和现代信息技术装备等。到</w:t>
      </w:r>
      <w:r>
        <w:rPr>
          <w:rFonts w:ascii="Times New Roman" w:eastAsia="仿宋_GB2312" w:hAnsi="Times New Roman"/>
          <w:sz w:val="32"/>
          <w:szCs w:val="32"/>
        </w:rPr>
        <w:t>2025</w:t>
      </w:r>
      <w:r>
        <w:rPr>
          <w:rFonts w:ascii="Times New Roman" w:eastAsia="仿宋_GB2312" w:hAnsi="Times New Roman" w:hint="eastAsia"/>
          <w:sz w:val="32"/>
          <w:szCs w:val="32"/>
        </w:rPr>
        <w:t>年，新建</w:t>
      </w:r>
      <w:r>
        <w:rPr>
          <w:rFonts w:ascii="Times New Roman" w:eastAsia="仿宋_GB2312" w:hAnsi="Times New Roman"/>
          <w:sz w:val="32"/>
          <w:szCs w:val="32"/>
        </w:rPr>
        <w:t>3-4</w:t>
      </w:r>
      <w:r>
        <w:rPr>
          <w:rFonts w:ascii="Times New Roman" w:eastAsia="仿宋_GB2312" w:hAnsi="Times New Roman" w:hint="eastAsia"/>
          <w:sz w:val="32"/>
          <w:szCs w:val="32"/>
        </w:rPr>
        <w:t>所高中（含民办），新增高中学位</w:t>
      </w:r>
      <w:r>
        <w:rPr>
          <w:rFonts w:ascii="Times New Roman" w:eastAsia="仿宋_GB2312" w:hAnsi="Times New Roman"/>
          <w:sz w:val="32"/>
          <w:szCs w:val="32"/>
        </w:rPr>
        <w:t>7500</w:t>
      </w:r>
      <w:r>
        <w:rPr>
          <w:rFonts w:ascii="Times New Roman" w:eastAsia="仿宋_GB2312" w:hAnsi="Times New Roman" w:hint="eastAsia"/>
          <w:sz w:val="32"/>
          <w:szCs w:val="32"/>
        </w:rPr>
        <w:t>个。</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促进高中优质特色多样化发展。</w:t>
      </w:r>
      <w:r>
        <w:rPr>
          <w:rFonts w:ascii="Times New Roman" w:eastAsia="仿宋_GB2312" w:hAnsi="Times New Roman" w:hint="eastAsia"/>
          <w:sz w:val="32"/>
          <w:szCs w:val="32"/>
        </w:rPr>
        <w:t>加快建设高起点兼具科技、人文、社科、艺体等不同特色的普通高中，推进新时代普通高中育人方式改革，全面推行选课走班制度。科学实施分类、分层教学，探索拔尖学生培养途径和方法。建立健全市、区、校三级教研网络，加强校本教研。发挥进修学校教研员和学科校际组的引领示范带动作用，深化普通高中教育教学改革，完善教学评价制度，坚持普通高中课程改革与高考综合改革协同推进，构建适应高考综合改革的教育教学管理制度。</w:t>
      </w:r>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29" w:name="_Toc21381"/>
      <w:r>
        <w:rPr>
          <w:rFonts w:ascii="Times New Roman" w:eastAsia="黑体" w:hAnsi="Times New Roman" w:hint="eastAsia"/>
          <w:bCs/>
          <w:sz w:val="32"/>
          <w:szCs w:val="32"/>
        </w:rPr>
        <w:t>四、推进教育公平包容共享</w:t>
      </w:r>
      <w:bookmarkEnd w:id="29"/>
    </w:p>
    <w:p w:rsidR="000F3240" w:rsidRDefault="000F3240" w:rsidP="008106CC">
      <w:pPr>
        <w:pStyle w:val="BodyTextFirstIndent"/>
        <w:spacing w:after="0" w:line="560" w:lineRule="exact"/>
        <w:ind w:firstLineChars="200" w:firstLine="31680"/>
        <w:rPr>
          <w:rFonts w:ascii="Times New Roman" w:eastAsia="仿宋_GB2312" w:hAnsi="Times New Roman"/>
          <w:spacing w:val="-2"/>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提供适合特殊学生发展的教育。</w:t>
      </w:r>
      <w:r>
        <w:rPr>
          <w:rFonts w:ascii="Times New Roman" w:eastAsia="仿宋_GB2312" w:hAnsi="Times New Roman" w:hint="eastAsia"/>
          <w:sz w:val="32"/>
          <w:szCs w:val="32"/>
        </w:rPr>
        <w:t>实施特殊教育三年提升计划，完善残疾儿童筛查鉴定机制，</w:t>
      </w:r>
      <w:r>
        <w:rPr>
          <w:rFonts w:ascii="Times New Roman" w:eastAsia="仿宋_GB2312" w:hAnsi="Times New Roman" w:hint="eastAsia"/>
          <w:spacing w:val="-2"/>
          <w:sz w:val="32"/>
          <w:szCs w:val="32"/>
        </w:rPr>
        <w:t>开展</w:t>
      </w:r>
      <w:r>
        <w:rPr>
          <w:rFonts w:ascii="Times New Roman" w:eastAsia="仿宋_GB2312" w:hAnsi="Times New Roman"/>
          <w:spacing w:val="-2"/>
          <w:sz w:val="32"/>
          <w:szCs w:val="32"/>
        </w:rPr>
        <w:t>“</w:t>
      </w:r>
      <w:r>
        <w:rPr>
          <w:rFonts w:ascii="Times New Roman" w:eastAsia="仿宋_GB2312" w:hAnsi="Times New Roman" w:hint="eastAsia"/>
          <w:spacing w:val="-2"/>
          <w:sz w:val="32"/>
          <w:szCs w:val="32"/>
        </w:rPr>
        <w:t>送教上门</w:t>
      </w:r>
      <w:r>
        <w:rPr>
          <w:rFonts w:ascii="Times New Roman" w:eastAsia="仿宋_GB2312" w:hAnsi="Times New Roman"/>
          <w:spacing w:val="-2"/>
          <w:sz w:val="32"/>
          <w:szCs w:val="32"/>
        </w:rPr>
        <w:t>”</w:t>
      </w:r>
      <w:r>
        <w:rPr>
          <w:rFonts w:ascii="Times New Roman" w:eastAsia="仿宋_GB2312" w:hAnsi="Times New Roman" w:hint="eastAsia"/>
          <w:spacing w:val="-2"/>
          <w:sz w:val="32"/>
          <w:szCs w:val="32"/>
        </w:rPr>
        <w:t>服务，实行残疾学生随班就读个性化教育方案。以玉埕中学特教辅读班为主，加快建设特殊教育资源中心，提供特殊教育资源及业务指导。优化送教上门教师的津贴补助政策，加强特殊教育师资培养培训，至</w:t>
      </w:r>
      <w:r>
        <w:rPr>
          <w:rFonts w:ascii="Times New Roman" w:eastAsia="仿宋_GB2312" w:hAnsi="Times New Roman"/>
          <w:spacing w:val="-2"/>
          <w:sz w:val="32"/>
          <w:szCs w:val="32"/>
        </w:rPr>
        <w:t>2025</w:t>
      </w:r>
      <w:r>
        <w:rPr>
          <w:rFonts w:ascii="Times New Roman" w:eastAsia="仿宋_GB2312" w:hAnsi="Times New Roman" w:hint="eastAsia"/>
          <w:spacing w:val="-2"/>
          <w:sz w:val="32"/>
          <w:szCs w:val="32"/>
        </w:rPr>
        <w:t>年，招聘</w:t>
      </w:r>
      <w:r>
        <w:rPr>
          <w:rFonts w:ascii="Times New Roman" w:eastAsia="仿宋_GB2312" w:hAnsi="Times New Roman"/>
          <w:spacing w:val="-2"/>
          <w:sz w:val="32"/>
          <w:szCs w:val="32"/>
        </w:rPr>
        <w:t>2-5</w:t>
      </w:r>
      <w:r>
        <w:rPr>
          <w:rFonts w:ascii="Times New Roman" w:eastAsia="仿宋_GB2312" w:hAnsi="Times New Roman" w:hint="eastAsia"/>
          <w:spacing w:val="-2"/>
          <w:sz w:val="32"/>
          <w:szCs w:val="32"/>
        </w:rPr>
        <w:t>名特殊教育教师。探索建立特教机构和医疗机构有效合作机制，建立健全布局合理、学段衔接、普特融合、医教结合的特殊教育体系，在机构设置、人员编制、经费等方面适度倾斜。逐步提高学前至高中特殊教育生均公用经费和生活补助标准，扩大补助范围，实现残疾学生从学前到高中阶段</w:t>
      </w:r>
      <w:r>
        <w:rPr>
          <w:rFonts w:ascii="Times New Roman" w:eastAsia="仿宋_GB2312" w:hAnsi="Times New Roman"/>
          <w:spacing w:val="-2"/>
          <w:sz w:val="32"/>
          <w:szCs w:val="32"/>
        </w:rPr>
        <w:t>15</w:t>
      </w:r>
      <w:r>
        <w:rPr>
          <w:rFonts w:ascii="Times New Roman" w:eastAsia="仿宋_GB2312" w:hAnsi="Times New Roman" w:hint="eastAsia"/>
          <w:spacing w:val="-2"/>
          <w:sz w:val="32"/>
          <w:szCs w:val="32"/>
        </w:rPr>
        <w:t>年免费教育。</w:t>
      </w:r>
      <w:r>
        <w:rPr>
          <w:rFonts w:ascii="Times New Roman" w:eastAsia="仿宋_GB2312" w:hAnsi="Times New Roman"/>
          <w:spacing w:val="-2"/>
          <w:sz w:val="32"/>
          <w:szCs w:val="32"/>
        </w:rPr>
        <w:t>“</w:t>
      </w:r>
      <w:r>
        <w:rPr>
          <w:rFonts w:ascii="Times New Roman" w:eastAsia="仿宋_GB2312" w:hAnsi="Times New Roman" w:hint="eastAsia"/>
          <w:spacing w:val="-2"/>
          <w:sz w:val="32"/>
          <w:szCs w:val="32"/>
        </w:rPr>
        <w:t>十四五</w:t>
      </w:r>
      <w:r>
        <w:rPr>
          <w:rFonts w:ascii="Times New Roman" w:eastAsia="仿宋_GB2312" w:hAnsi="Times New Roman"/>
          <w:spacing w:val="-2"/>
          <w:sz w:val="32"/>
          <w:szCs w:val="32"/>
        </w:rPr>
        <w:t>”</w:t>
      </w:r>
      <w:r>
        <w:rPr>
          <w:rFonts w:ascii="Times New Roman" w:eastAsia="仿宋_GB2312" w:hAnsi="Times New Roman" w:hint="eastAsia"/>
          <w:spacing w:val="-2"/>
          <w:sz w:val="32"/>
          <w:szCs w:val="32"/>
        </w:rPr>
        <w:t>期间，筹设</w:t>
      </w:r>
      <w:r>
        <w:rPr>
          <w:rFonts w:ascii="Times New Roman" w:eastAsia="仿宋_GB2312" w:hAnsi="Times New Roman"/>
          <w:spacing w:val="-2"/>
          <w:sz w:val="32"/>
          <w:szCs w:val="32"/>
        </w:rPr>
        <w:t>1</w:t>
      </w:r>
      <w:r>
        <w:rPr>
          <w:rFonts w:ascii="Times New Roman" w:eastAsia="仿宋_GB2312" w:hAnsi="Times New Roman" w:hint="eastAsia"/>
          <w:spacing w:val="-2"/>
          <w:sz w:val="32"/>
          <w:szCs w:val="32"/>
        </w:rPr>
        <w:t>所特殊教育学校。</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确保随迁子女平等接受教育。</w:t>
      </w:r>
      <w:r>
        <w:rPr>
          <w:rFonts w:ascii="Times New Roman" w:eastAsia="仿宋_GB2312" w:hAnsi="Times New Roman" w:hint="eastAsia"/>
          <w:sz w:val="32"/>
          <w:szCs w:val="32"/>
        </w:rPr>
        <w:t>强化</w:t>
      </w:r>
      <w:r>
        <w:rPr>
          <w:rFonts w:ascii="Times New Roman" w:eastAsia="仿宋_GB2312" w:hAnsi="Times New Roman"/>
          <w:sz w:val="32"/>
          <w:szCs w:val="32"/>
        </w:rPr>
        <w:t xml:space="preserve"> “</w:t>
      </w:r>
      <w:r>
        <w:rPr>
          <w:rFonts w:ascii="Times New Roman" w:eastAsia="仿宋_GB2312" w:hAnsi="Times New Roman" w:hint="eastAsia"/>
          <w:sz w:val="32"/>
          <w:szCs w:val="32"/>
        </w:rPr>
        <w:t>两为主</w:t>
      </w:r>
      <w:r>
        <w:rPr>
          <w:rFonts w:ascii="Times New Roman" w:eastAsia="仿宋_GB2312" w:hAnsi="Times New Roman"/>
          <w:sz w:val="32"/>
          <w:szCs w:val="32"/>
        </w:rPr>
        <w:t>”</w:t>
      </w:r>
      <w:r>
        <w:rPr>
          <w:rFonts w:ascii="Times New Roman" w:eastAsia="仿宋_GB2312" w:hAnsi="Times New Roman" w:hint="eastAsia"/>
          <w:sz w:val="32"/>
          <w:szCs w:val="32"/>
        </w:rPr>
        <w:t>，保障随迁子女平等接受教育，科学预测随迁子女入学规模，纳入招生计划，义务教育阶段在公办学校就读比例提高至</w:t>
      </w:r>
      <w:r>
        <w:rPr>
          <w:rFonts w:ascii="Times New Roman" w:eastAsia="仿宋_GB2312" w:hAnsi="Times New Roman"/>
          <w:sz w:val="32"/>
          <w:szCs w:val="32"/>
        </w:rPr>
        <w:t>92%</w:t>
      </w:r>
      <w:r>
        <w:rPr>
          <w:rFonts w:ascii="Times New Roman" w:eastAsia="仿宋_GB2312" w:hAnsi="Times New Roman" w:hint="eastAsia"/>
          <w:sz w:val="32"/>
          <w:szCs w:val="32"/>
        </w:rPr>
        <w:t>以上。加快随迁子女聚集镇（街道）的学校建设与扩容力度，在生源不足的镇（乡）统筹整合资源，确保</w:t>
      </w:r>
      <w:r>
        <w:rPr>
          <w:rFonts w:ascii="Times New Roman" w:eastAsia="仿宋_GB2312" w:hAnsi="Times New Roman"/>
          <w:sz w:val="32"/>
          <w:szCs w:val="32"/>
        </w:rPr>
        <w:t>“</w:t>
      </w:r>
      <w:r>
        <w:rPr>
          <w:rFonts w:ascii="Times New Roman" w:eastAsia="仿宋_GB2312" w:hAnsi="Times New Roman" w:hint="eastAsia"/>
          <w:sz w:val="32"/>
          <w:szCs w:val="32"/>
        </w:rPr>
        <w:t>应读尽读</w:t>
      </w:r>
      <w:r>
        <w:rPr>
          <w:rFonts w:ascii="Times New Roman" w:eastAsia="仿宋_GB2312" w:hAnsi="Times New Roman"/>
          <w:sz w:val="32"/>
          <w:szCs w:val="32"/>
        </w:rPr>
        <w:t>”</w:t>
      </w:r>
      <w:r>
        <w:rPr>
          <w:rFonts w:ascii="Times New Roman" w:eastAsia="仿宋_GB2312" w:hAnsi="Times New Roman" w:hint="eastAsia"/>
          <w:sz w:val="32"/>
          <w:szCs w:val="32"/>
        </w:rPr>
        <w:t>。实施</w:t>
      </w:r>
      <w:r>
        <w:rPr>
          <w:rFonts w:ascii="Times New Roman" w:eastAsia="仿宋_GB2312" w:hAnsi="Times New Roman"/>
          <w:sz w:val="32"/>
          <w:szCs w:val="32"/>
        </w:rPr>
        <w:t>“</w:t>
      </w:r>
      <w:r>
        <w:rPr>
          <w:rFonts w:ascii="Times New Roman" w:eastAsia="仿宋_GB2312" w:hAnsi="Times New Roman" w:hint="eastAsia"/>
          <w:sz w:val="32"/>
          <w:szCs w:val="32"/>
        </w:rPr>
        <w:t>学位公示</w:t>
      </w:r>
      <w:r>
        <w:rPr>
          <w:rFonts w:ascii="Times New Roman" w:eastAsia="仿宋_GB2312" w:hAnsi="Times New Roman"/>
          <w:sz w:val="32"/>
          <w:szCs w:val="32"/>
        </w:rPr>
        <w:t>”“</w:t>
      </w:r>
      <w:r>
        <w:rPr>
          <w:rFonts w:ascii="Times New Roman" w:eastAsia="仿宋_GB2312" w:hAnsi="Times New Roman" w:hint="eastAsia"/>
          <w:sz w:val="32"/>
          <w:szCs w:val="32"/>
        </w:rPr>
        <w:t>积分入学</w:t>
      </w:r>
      <w:r>
        <w:rPr>
          <w:rFonts w:ascii="Times New Roman" w:eastAsia="仿宋_GB2312" w:hAnsi="Times New Roman"/>
          <w:sz w:val="32"/>
          <w:szCs w:val="32"/>
        </w:rPr>
        <w:t>”</w:t>
      </w:r>
      <w:r>
        <w:rPr>
          <w:rFonts w:ascii="Times New Roman" w:eastAsia="仿宋_GB2312" w:hAnsi="Times New Roman" w:hint="eastAsia"/>
          <w:sz w:val="32"/>
          <w:szCs w:val="32"/>
        </w:rPr>
        <w:t>和以</w:t>
      </w:r>
      <w:r>
        <w:rPr>
          <w:rFonts w:ascii="Times New Roman" w:eastAsia="仿宋_GB2312" w:hAnsi="Times New Roman"/>
          <w:sz w:val="32"/>
          <w:szCs w:val="32"/>
        </w:rPr>
        <w:t>“</w:t>
      </w:r>
      <w:r>
        <w:rPr>
          <w:rFonts w:ascii="Times New Roman" w:eastAsia="仿宋_GB2312" w:hAnsi="Times New Roman" w:hint="eastAsia"/>
          <w:sz w:val="32"/>
          <w:szCs w:val="32"/>
        </w:rPr>
        <w:t>社保卡</w:t>
      </w:r>
      <w:r>
        <w:rPr>
          <w:rFonts w:ascii="Times New Roman" w:eastAsia="仿宋_GB2312" w:hAnsi="Times New Roman"/>
          <w:sz w:val="32"/>
          <w:szCs w:val="32"/>
        </w:rPr>
        <w:t>”</w:t>
      </w:r>
      <w:r>
        <w:rPr>
          <w:rFonts w:ascii="Times New Roman" w:eastAsia="仿宋_GB2312" w:hAnsi="Times New Roman" w:hint="eastAsia"/>
          <w:sz w:val="32"/>
          <w:szCs w:val="32"/>
        </w:rPr>
        <w:t>为主要入学依据等阳光招生政策，探索政府购买服务政策。落实</w:t>
      </w:r>
      <w:r>
        <w:rPr>
          <w:rFonts w:ascii="Times New Roman" w:eastAsia="仿宋_GB2312" w:hAnsi="Times New Roman"/>
          <w:sz w:val="32"/>
          <w:szCs w:val="32"/>
        </w:rPr>
        <w:t>“</w:t>
      </w:r>
      <w:r>
        <w:rPr>
          <w:rFonts w:ascii="Times New Roman" w:eastAsia="仿宋_GB2312" w:hAnsi="Times New Roman" w:hint="eastAsia"/>
          <w:sz w:val="32"/>
          <w:szCs w:val="32"/>
        </w:rPr>
        <w:t>异地高考</w:t>
      </w:r>
      <w:r>
        <w:rPr>
          <w:rFonts w:ascii="Times New Roman" w:eastAsia="仿宋_GB2312" w:hAnsi="Times New Roman"/>
          <w:sz w:val="32"/>
          <w:szCs w:val="32"/>
        </w:rPr>
        <w:t>”</w:t>
      </w:r>
      <w:r>
        <w:rPr>
          <w:rFonts w:ascii="Times New Roman" w:eastAsia="仿宋_GB2312" w:hAnsi="Times New Roman" w:hint="eastAsia"/>
          <w:sz w:val="32"/>
          <w:szCs w:val="32"/>
        </w:rPr>
        <w:t>政策，完善配套措施和管理办法。健全随迁子女和农村留守儿童关爱体系。</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hint="eastAsia"/>
          <w:b/>
          <w:sz w:val="32"/>
          <w:szCs w:val="32"/>
        </w:rPr>
        <w:t>健全特殊群体学生资助体系。</w:t>
      </w:r>
      <w:r>
        <w:rPr>
          <w:rFonts w:ascii="Times New Roman" w:eastAsia="仿宋_GB2312" w:hAnsi="Times New Roman" w:hint="eastAsia"/>
          <w:sz w:val="32"/>
          <w:szCs w:val="32"/>
        </w:rPr>
        <w:t>关爱贫困家庭学生，健全</w:t>
      </w:r>
      <w:r>
        <w:rPr>
          <w:rFonts w:ascii="Times New Roman" w:eastAsia="仿宋_GB2312" w:hAnsi="Times New Roman" w:hint="eastAsia"/>
          <w:snapToGrid w:val="0"/>
          <w:kern w:val="0"/>
          <w:sz w:val="32"/>
          <w:szCs w:val="32"/>
        </w:rPr>
        <w:t>政府、学校、家庭、社会联动的</w:t>
      </w:r>
      <w:r>
        <w:rPr>
          <w:rFonts w:ascii="Times New Roman" w:eastAsia="仿宋_GB2312" w:hAnsi="Times New Roman" w:hint="eastAsia"/>
          <w:sz w:val="32"/>
          <w:szCs w:val="32"/>
        </w:rPr>
        <w:t>特殊群体学生资助体系。对家庭经济困难学生、残疾学生实行应助尽助，提高困难学生资助比例。对建档立卡的家庭经济困难的高中阶段学生实施免除学杂费，加强生源地大学生助学贷款工作。大力宣传教育部直属高校和其他自主招生试点高校面向我省农村单独招生计划政策，拓宽农村、革命老区学生就读重点高校渠道。</w:t>
      </w:r>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30" w:name="_Toc14893"/>
      <w:r>
        <w:rPr>
          <w:rFonts w:ascii="Times New Roman" w:eastAsia="黑体" w:hAnsi="Times New Roman" w:hint="eastAsia"/>
          <w:bCs/>
          <w:sz w:val="32"/>
          <w:szCs w:val="32"/>
        </w:rPr>
        <w:t>五、提高教育科研工作质量和服务水平</w:t>
      </w:r>
      <w:bookmarkEnd w:id="30"/>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1.</w:t>
      </w:r>
      <w:r>
        <w:rPr>
          <w:rFonts w:ascii="Times New Roman" w:eastAsia="楷体_GB2312" w:hAnsi="Times New Roman" w:hint="eastAsia"/>
          <w:b/>
          <w:sz w:val="32"/>
          <w:szCs w:val="32"/>
        </w:rPr>
        <w:t>加强课程建设与实施。</w:t>
      </w:r>
      <w:r>
        <w:rPr>
          <w:rFonts w:ascii="Times New Roman" w:eastAsia="仿宋_GB2312" w:hAnsi="Times New Roman" w:hint="eastAsia"/>
          <w:sz w:val="32"/>
          <w:szCs w:val="32"/>
        </w:rPr>
        <w:t>聚焦立德树人根本任务，严格执行国家课程方案和课程标准，开齐开足省颁课程。加大新课程、新教材研训力度，实施研训一体化教师培训，把培训延伸到校本教研和课堂，提升培训实效。加大思政课建设力度，积极参与思政课大中小学一体化建设，不断探索、提升思政课教学效果，为学生扣好人生第一粒扣子。优化学校课程，结合学校文化积淀与特色开发校本课程，严格校本课程审批制度，严禁用地方课程、校本课程取代国家课程。</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深化课堂教学改革。</w:t>
      </w:r>
      <w:r>
        <w:rPr>
          <w:rFonts w:ascii="Times New Roman" w:eastAsia="仿宋_GB2312" w:hAnsi="Times New Roman" w:hint="eastAsia"/>
          <w:sz w:val="32"/>
          <w:szCs w:val="32"/>
        </w:rPr>
        <w:t>聚焦构建德智体美劳全面培养的育人体系，加强对课程、教学、作业和考试评价等关键环节研究，推进课堂与信息技术深度融合，指导学校和教师不断创新</w:t>
      </w:r>
      <w:r>
        <w:rPr>
          <w:rFonts w:ascii="Times New Roman" w:eastAsia="仿宋_GB2312" w:hAnsi="Times New Roman"/>
          <w:sz w:val="32"/>
          <w:szCs w:val="32"/>
        </w:rPr>
        <w:t>“</w:t>
      </w:r>
      <w:r>
        <w:rPr>
          <w:rFonts w:ascii="Times New Roman" w:eastAsia="仿宋_GB2312" w:hAnsi="Times New Roman" w:hint="eastAsia"/>
          <w:sz w:val="32"/>
          <w:szCs w:val="32"/>
        </w:rPr>
        <w:t>以学生为中心</w:t>
      </w:r>
      <w:r>
        <w:rPr>
          <w:rFonts w:ascii="Times New Roman" w:eastAsia="仿宋_GB2312" w:hAnsi="Times New Roman"/>
          <w:sz w:val="32"/>
          <w:szCs w:val="32"/>
        </w:rPr>
        <w:t>”</w:t>
      </w:r>
      <w:r>
        <w:rPr>
          <w:rFonts w:ascii="Times New Roman" w:eastAsia="仿宋_GB2312" w:hAnsi="Times New Roman" w:hint="eastAsia"/>
          <w:sz w:val="32"/>
          <w:szCs w:val="32"/>
        </w:rPr>
        <w:t>的教学组织形式和教育教学方式。加强以结果为导向的作业设计研究，完善作业调控机制，创新作业方式，提升作业设计水平。加强考试评价改革研究，提高考试命题质量，建立以发展素质教育为导向的科学评价体系。</w:t>
      </w:r>
    </w:p>
    <w:p w:rsidR="000F3240" w:rsidRDefault="000F3240" w:rsidP="008106CC">
      <w:pPr>
        <w:shd w:val="clear" w:color="auto" w:fill="FFFFFF"/>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hint="eastAsia"/>
          <w:b/>
          <w:sz w:val="32"/>
          <w:szCs w:val="32"/>
        </w:rPr>
        <w:t>抓好教师进修学校建设。</w:t>
      </w:r>
      <w:r>
        <w:rPr>
          <w:rFonts w:ascii="Times New Roman" w:eastAsia="仿宋_GB2312" w:hAnsi="Times New Roman" w:hint="eastAsia"/>
          <w:sz w:val="32"/>
          <w:szCs w:val="32"/>
        </w:rPr>
        <w:t>加大经费投入和人才政策支持，</w:t>
      </w:r>
      <w:r>
        <w:rPr>
          <w:rFonts w:ascii="Times New Roman" w:eastAsia="仿宋_GB2312" w:hAnsi="Times New Roman"/>
          <w:sz w:val="32"/>
          <w:szCs w:val="32"/>
        </w:rPr>
        <w:t>2022</w:t>
      </w:r>
      <w:r>
        <w:rPr>
          <w:rFonts w:ascii="Times New Roman" w:eastAsia="仿宋_GB2312" w:hAnsi="Times New Roman" w:hint="eastAsia"/>
          <w:sz w:val="32"/>
          <w:szCs w:val="32"/>
        </w:rPr>
        <w:t>年完成标准化建设。严格按照专业标准和准入条件完善教研员遴选配备办法。建立专兼结合的教研队伍，采用片区教研、网络教研、综合教研、主题教研以及教学展示、现场指导、项目研究等多种方式，提升教研工作的针对性、有效性和吸引力、创造力。积极探索信息技术背景下的教研模式改革。建立教研员乡村学校、薄弱学校联系点制度，持续深入开展教学指导，帮助薄弱学校提升教育教学质量。</w:t>
      </w:r>
    </w:p>
    <w:p w:rsidR="000F3240" w:rsidRDefault="000F3240">
      <w:pPr>
        <w:spacing w:line="560" w:lineRule="exact"/>
        <w:jc w:val="center"/>
        <w:outlineLvl w:val="0"/>
        <w:rPr>
          <w:rStyle w:val="Char"/>
          <w:rFonts w:ascii="Times New Roman" w:eastAsia="黑体" w:hAnsi="Times New Roman"/>
          <w:b w:val="0"/>
        </w:rPr>
      </w:pPr>
      <w:bookmarkStart w:id="31" w:name="_Toc14876"/>
      <w:r>
        <w:rPr>
          <w:rStyle w:val="Char"/>
          <w:rFonts w:ascii="Times New Roman" w:eastAsia="黑体" w:hAnsi="Times New Roman" w:hint="eastAsia"/>
          <w:b w:val="0"/>
          <w:bCs w:val="0"/>
        </w:rPr>
        <w:t>第五章</w:t>
      </w:r>
      <w:r>
        <w:rPr>
          <w:rStyle w:val="Char"/>
          <w:rFonts w:ascii="Times New Roman" w:eastAsia="黑体" w:hAnsi="Times New Roman"/>
          <w:b w:val="0"/>
          <w:bCs w:val="0"/>
        </w:rPr>
        <w:t xml:space="preserve">  </w:t>
      </w:r>
      <w:r>
        <w:rPr>
          <w:rStyle w:val="Char"/>
          <w:rFonts w:ascii="Times New Roman" w:eastAsia="黑体" w:hAnsi="Times New Roman" w:hint="eastAsia"/>
          <w:b w:val="0"/>
          <w:bCs w:val="0"/>
        </w:rPr>
        <w:t>构建现代职业教育体系</w:t>
      </w:r>
      <w:bookmarkEnd w:id="31"/>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32" w:name="_Toc10635"/>
      <w:r>
        <w:rPr>
          <w:rFonts w:ascii="Times New Roman" w:eastAsia="黑体" w:hAnsi="Times New Roman" w:hint="eastAsia"/>
          <w:bCs/>
          <w:sz w:val="32"/>
          <w:szCs w:val="32"/>
        </w:rPr>
        <w:t>一、优化职业教育布局</w:t>
      </w:r>
      <w:bookmarkEnd w:id="32"/>
    </w:p>
    <w:p w:rsidR="000F3240" w:rsidRDefault="000F3240" w:rsidP="008106CC">
      <w:pPr>
        <w:spacing w:line="560" w:lineRule="exact"/>
        <w:ind w:firstLineChars="200" w:firstLine="31680"/>
        <w:rPr>
          <w:rFonts w:ascii="Times New Roman" w:eastAsia="仿宋_GB2312" w:hAnsi="Times New Roman"/>
          <w:spacing w:val="-2"/>
          <w:sz w:val="32"/>
          <w:szCs w:val="32"/>
        </w:rPr>
      </w:pPr>
      <w:r>
        <w:rPr>
          <w:rFonts w:ascii="Times New Roman" w:eastAsia="仿宋_GB2312" w:hAnsi="Times New Roman" w:hint="eastAsia"/>
          <w:spacing w:val="-2"/>
          <w:sz w:val="32"/>
          <w:szCs w:val="32"/>
        </w:rPr>
        <w:t>主动对接市直重点职校，争取国家、省级示范校在台商区办分校，扩大中职招生计划及优质教育资源覆盖面，多样化、多元化满足辖区初中毕业生的个性化需求。借助区外职校办学力量，培养辖区企业急需的技术人才。继续采取</w:t>
      </w:r>
      <w:r>
        <w:rPr>
          <w:rFonts w:ascii="Times New Roman" w:eastAsia="仿宋_GB2312" w:hAnsi="Times New Roman"/>
          <w:spacing w:val="-2"/>
          <w:sz w:val="32"/>
          <w:szCs w:val="32"/>
        </w:rPr>
        <w:t>“</w:t>
      </w:r>
      <w:r>
        <w:rPr>
          <w:rFonts w:ascii="Times New Roman" w:eastAsia="仿宋_GB2312" w:hAnsi="Times New Roman" w:hint="eastAsia"/>
          <w:spacing w:val="-2"/>
          <w:sz w:val="32"/>
          <w:szCs w:val="32"/>
        </w:rPr>
        <w:t>购买中职学位</w:t>
      </w:r>
      <w:r>
        <w:rPr>
          <w:rFonts w:ascii="Times New Roman" w:eastAsia="仿宋_GB2312" w:hAnsi="Times New Roman"/>
          <w:spacing w:val="-2"/>
          <w:sz w:val="32"/>
          <w:szCs w:val="32"/>
        </w:rPr>
        <w:t>”</w:t>
      </w:r>
      <w:r>
        <w:rPr>
          <w:rFonts w:ascii="Times New Roman" w:eastAsia="仿宋_GB2312" w:hAnsi="Times New Roman" w:hint="eastAsia"/>
          <w:spacing w:val="-2"/>
          <w:sz w:val="32"/>
          <w:szCs w:val="32"/>
        </w:rPr>
        <w:t>做法，与泉州华侨职校、泉州工商旅游学校等区外重点职校联合办学，设立</w:t>
      </w:r>
      <w:r>
        <w:rPr>
          <w:rFonts w:ascii="Times New Roman" w:eastAsia="仿宋_GB2312" w:hAnsi="Times New Roman"/>
          <w:spacing w:val="-2"/>
          <w:sz w:val="32"/>
          <w:szCs w:val="32"/>
        </w:rPr>
        <w:t>“</w:t>
      </w:r>
      <w:r>
        <w:rPr>
          <w:rFonts w:ascii="Times New Roman" w:eastAsia="仿宋_GB2312" w:hAnsi="Times New Roman" w:hint="eastAsia"/>
          <w:spacing w:val="-2"/>
          <w:sz w:val="32"/>
          <w:szCs w:val="32"/>
        </w:rPr>
        <w:t>台商区班</w:t>
      </w:r>
      <w:r>
        <w:rPr>
          <w:rFonts w:ascii="Times New Roman" w:eastAsia="仿宋_GB2312" w:hAnsi="Times New Roman"/>
          <w:spacing w:val="-2"/>
          <w:sz w:val="32"/>
          <w:szCs w:val="32"/>
        </w:rPr>
        <w:t>”</w:t>
      </w:r>
      <w:r>
        <w:rPr>
          <w:rFonts w:ascii="Times New Roman" w:eastAsia="仿宋_GB2312" w:hAnsi="Times New Roman" w:hint="eastAsia"/>
          <w:spacing w:val="-2"/>
          <w:sz w:val="32"/>
          <w:szCs w:val="32"/>
        </w:rPr>
        <w:t>。加强政府、企业、职校三方合作，每年在安排学生实习、毕业生就业等方面向区内相关企事业单位倾斜。</w:t>
      </w:r>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33" w:name="_Toc11445"/>
      <w:r>
        <w:rPr>
          <w:rFonts w:ascii="Times New Roman" w:eastAsia="黑体" w:hAnsi="Times New Roman" w:hint="eastAsia"/>
          <w:bCs/>
          <w:sz w:val="32"/>
          <w:szCs w:val="32"/>
        </w:rPr>
        <w:t>二、健全协同办学机制</w:t>
      </w:r>
      <w:bookmarkEnd w:id="33"/>
    </w:p>
    <w:p w:rsidR="000F3240" w:rsidRDefault="000F3240" w:rsidP="008106CC">
      <w:pPr>
        <w:pStyle w:val="NormalWeb"/>
        <w:widowControl w:val="0"/>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kern w:val="2"/>
          <w:sz w:val="32"/>
          <w:szCs w:val="32"/>
        </w:rPr>
      </w:pPr>
      <w:r>
        <w:rPr>
          <w:rFonts w:ascii="Times New Roman" w:eastAsia="楷体_GB2312" w:hAnsi="Times New Roman" w:cs="Times New Roman"/>
          <w:b/>
          <w:kern w:val="2"/>
          <w:sz w:val="32"/>
          <w:szCs w:val="32"/>
        </w:rPr>
        <w:t>1.</w:t>
      </w:r>
      <w:r>
        <w:rPr>
          <w:rFonts w:ascii="Times New Roman" w:eastAsia="楷体_GB2312" w:hAnsi="Times New Roman" w:cs="Times New Roman" w:hint="eastAsia"/>
          <w:b/>
          <w:kern w:val="2"/>
          <w:sz w:val="32"/>
          <w:szCs w:val="32"/>
        </w:rPr>
        <w:t>构建</w:t>
      </w:r>
      <w:r>
        <w:rPr>
          <w:rFonts w:ascii="Times New Roman" w:eastAsia="楷体_GB2312" w:hAnsi="Times New Roman" w:cs="Times New Roman"/>
          <w:b/>
          <w:kern w:val="2"/>
          <w:sz w:val="32"/>
          <w:szCs w:val="32"/>
        </w:rPr>
        <w:t>“</w:t>
      </w:r>
      <w:r>
        <w:rPr>
          <w:rFonts w:ascii="Times New Roman" w:eastAsia="楷体_GB2312" w:hAnsi="Times New Roman" w:cs="Times New Roman" w:hint="eastAsia"/>
          <w:b/>
          <w:kern w:val="2"/>
          <w:sz w:val="32"/>
          <w:szCs w:val="32"/>
        </w:rPr>
        <w:t>三全育人</w:t>
      </w:r>
      <w:r>
        <w:rPr>
          <w:rFonts w:ascii="Times New Roman" w:eastAsia="楷体_GB2312" w:hAnsi="Times New Roman" w:cs="Times New Roman"/>
          <w:b/>
          <w:kern w:val="2"/>
          <w:sz w:val="32"/>
          <w:szCs w:val="32"/>
        </w:rPr>
        <w:t>”</w:t>
      </w:r>
      <w:r>
        <w:rPr>
          <w:rFonts w:ascii="Times New Roman" w:eastAsia="楷体_GB2312" w:hAnsi="Times New Roman" w:cs="Times New Roman" w:hint="eastAsia"/>
          <w:b/>
          <w:kern w:val="2"/>
          <w:sz w:val="32"/>
          <w:szCs w:val="32"/>
        </w:rPr>
        <w:t>新格局。</w:t>
      </w:r>
      <w:r>
        <w:rPr>
          <w:rFonts w:ascii="Times New Roman" w:eastAsia="仿宋_GB2312" w:hAnsi="Times New Roman" w:cs="Times New Roman" w:hint="eastAsia"/>
          <w:kern w:val="2"/>
          <w:sz w:val="32"/>
          <w:szCs w:val="32"/>
        </w:rPr>
        <w:t>加强党委对学校思想政治工作的全面领导，引导专业课教师加强思政课程建设，将思政教育全面融入人才培养方案和专业课程。加强中职德育工作队伍建设，办好中职学校班主任业务能力比赛。</w:t>
      </w:r>
      <w:r>
        <w:rPr>
          <w:rFonts w:ascii="Times New Roman" w:eastAsia="仿宋_GB2312" w:hAnsi="Times New Roman" w:cs="Times New Roman" w:hint="eastAsia"/>
          <w:sz w:val="32"/>
          <w:szCs w:val="32"/>
        </w:rPr>
        <w:t>加强职业道德、职业素养、职业行为习惯培养，职业精神、工匠精神、劳模精神等专题教育不少于</w:t>
      </w: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学时。</w:t>
      </w:r>
      <w:r>
        <w:rPr>
          <w:rFonts w:ascii="Times New Roman" w:eastAsia="仿宋_GB2312" w:hAnsi="Times New Roman" w:cs="Times New Roman" w:hint="eastAsia"/>
          <w:kern w:val="2"/>
          <w:sz w:val="32"/>
          <w:szCs w:val="32"/>
        </w:rPr>
        <w:t>鼓励从企业中聘请劳动模范、技术能手等担任兼职德育导师，建设一支阅历丰富、有亲和力、身正为范的兼职德育工作队伍。</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2.</w:t>
      </w:r>
      <w:r>
        <w:rPr>
          <w:rFonts w:ascii="Times New Roman" w:eastAsia="楷体_GB2312" w:hAnsi="Times New Roman" w:hint="eastAsia"/>
          <w:b/>
          <w:sz w:val="32"/>
          <w:szCs w:val="32"/>
        </w:rPr>
        <w:t>建立健全校企合作制度。</w:t>
      </w:r>
      <w:r>
        <w:rPr>
          <w:rFonts w:ascii="Times New Roman" w:eastAsia="仿宋_GB2312" w:hAnsi="Times New Roman" w:hint="eastAsia"/>
          <w:sz w:val="32"/>
          <w:szCs w:val="32"/>
        </w:rPr>
        <w:t>加强校企联办合作，助推专业规模发展与内涵提升，发挥学校与企业各自优势，共同培养人才。积极推进校企深度合作，打破校企之间的门户界限，实现资源共享、优势互补、项目合作，为企业量身定制培养专业人才，实现毕业生与企业岗位零距离对接。支持区域内龙头企业与职业院校合作办学，以泉州华光职业学院为窗口，对接台湾职业教育培训，提升区域内职业教育的层次和水平，加快职业教育与产业对接进程。深化职业教育教学改革创新，加强师生职业技能培养，力争在各级技能竞赛获奖。</w:t>
      </w:r>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3.</w:t>
      </w:r>
      <w:r>
        <w:rPr>
          <w:rFonts w:ascii="Times New Roman" w:eastAsia="楷体_GB2312" w:hAnsi="Times New Roman" w:hint="eastAsia"/>
          <w:b/>
          <w:sz w:val="32"/>
          <w:szCs w:val="32"/>
        </w:rPr>
        <w:t>推动职业教育产教融合。</w:t>
      </w:r>
      <w:r>
        <w:rPr>
          <w:rFonts w:ascii="Times New Roman" w:eastAsia="仿宋_GB2312" w:hAnsi="Times New Roman" w:hint="eastAsia"/>
          <w:sz w:val="32"/>
          <w:szCs w:val="32"/>
        </w:rPr>
        <w:t>创新发展现代职业教育，加快公办职业教育建设，推进职业教育专业设置、课程内容、教学方式与生产实践相衔接，提升我区中职学校服务经济社会发展水平。完善校企合作机制，重点建设一批高水平生产型实训基地，深化产教融合，加快培养应用型人才和技术工人。大力支持职业院校与泉台人力资源服务产业园紧密合作，依托台商区产业框架，力促服务地方支柱产业的特色专业建设。加强</w:t>
      </w:r>
      <w:r>
        <w:rPr>
          <w:rFonts w:ascii="Times New Roman" w:eastAsia="仿宋_GB2312" w:hAnsi="Times New Roman"/>
          <w:sz w:val="32"/>
          <w:szCs w:val="32"/>
        </w:rPr>
        <w:t>“</w:t>
      </w:r>
      <w:r>
        <w:rPr>
          <w:rFonts w:ascii="Times New Roman" w:eastAsia="仿宋_GB2312" w:hAnsi="Times New Roman" w:hint="eastAsia"/>
          <w:sz w:val="32"/>
          <w:szCs w:val="32"/>
        </w:rPr>
        <w:t>双师型</w:t>
      </w:r>
      <w:r>
        <w:rPr>
          <w:rFonts w:ascii="Times New Roman" w:eastAsia="仿宋_GB2312" w:hAnsi="Times New Roman"/>
          <w:sz w:val="32"/>
          <w:szCs w:val="32"/>
        </w:rPr>
        <w:t>”</w:t>
      </w:r>
      <w:r>
        <w:rPr>
          <w:rFonts w:ascii="Times New Roman" w:eastAsia="仿宋_GB2312" w:hAnsi="Times New Roman" w:hint="eastAsia"/>
          <w:sz w:val="32"/>
          <w:szCs w:val="32"/>
        </w:rPr>
        <w:t>教师队伍建设，促进职业学校教师和企业技术人才双向交流。推进职业教育和普通教育双向沟通、纵向流动。</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sz w:val="32"/>
          <w:szCs w:val="32"/>
        </w:rPr>
        <w:t>4.</w:t>
      </w:r>
      <w:r>
        <w:rPr>
          <w:rFonts w:ascii="Times New Roman" w:eastAsia="楷体_GB2312" w:hAnsi="Times New Roman" w:hint="eastAsia"/>
          <w:b/>
          <w:sz w:val="32"/>
          <w:szCs w:val="32"/>
        </w:rPr>
        <w:t>促进职业教育协调发展。</w:t>
      </w:r>
      <w:r>
        <w:rPr>
          <w:rFonts w:ascii="Times New Roman" w:eastAsia="仿宋_GB2312" w:hAnsi="Times New Roman" w:hint="eastAsia"/>
          <w:sz w:val="32"/>
          <w:szCs w:val="32"/>
        </w:rPr>
        <w:t>探索系统化培养技术技能型人才有效机制，建立普通高中和中职学校合作机制，保持普职比例大体相当，推进普职融通。探索课程互选、学分互认、资源互通，发挥职业教育促进义务教育</w:t>
      </w:r>
      <w:r>
        <w:rPr>
          <w:rFonts w:ascii="Times New Roman" w:eastAsia="仿宋_GB2312" w:hAnsi="Times New Roman"/>
          <w:sz w:val="32"/>
          <w:szCs w:val="32"/>
        </w:rPr>
        <w:t>“</w:t>
      </w:r>
      <w:r>
        <w:rPr>
          <w:rFonts w:ascii="Times New Roman" w:eastAsia="仿宋_GB2312" w:hAnsi="Times New Roman" w:hint="eastAsia"/>
          <w:sz w:val="32"/>
          <w:szCs w:val="32"/>
        </w:rPr>
        <w:t>控辍保学</w:t>
      </w:r>
      <w:r>
        <w:rPr>
          <w:rFonts w:ascii="Times New Roman" w:eastAsia="仿宋_GB2312" w:hAnsi="Times New Roman"/>
          <w:sz w:val="32"/>
          <w:szCs w:val="32"/>
        </w:rPr>
        <w:t>”</w:t>
      </w:r>
      <w:r>
        <w:rPr>
          <w:rFonts w:ascii="Times New Roman" w:eastAsia="仿宋_GB2312" w:hAnsi="Times New Roman" w:hint="eastAsia"/>
          <w:sz w:val="32"/>
          <w:szCs w:val="32"/>
        </w:rPr>
        <w:t>作用。探索中高等职业院校在衔接体系中的功能定位，引导职业院校办出特色、办出水平，完善中高等职业院校相衔接的职业教育体系，促进中等和高等职业教育协调发展。到</w:t>
      </w:r>
      <w:r>
        <w:rPr>
          <w:rFonts w:ascii="Times New Roman" w:eastAsia="仿宋_GB2312" w:hAnsi="Times New Roman"/>
          <w:sz w:val="32"/>
          <w:szCs w:val="32"/>
        </w:rPr>
        <w:t>2025</w:t>
      </w:r>
      <w:r>
        <w:rPr>
          <w:rFonts w:ascii="Times New Roman" w:eastAsia="仿宋_GB2312" w:hAnsi="Times New Roman" w:hint="eastAsia"/>
          <w:sz w:val="32"/>
          <w:szCs w:val="32"/>
        </w:rPr>
        <w:t>年，形成与台商区产业发展高度契合、结构合理、特色鲜明的应用型专业体系。</w:t>
      </w:r>
    </w:p>
    <w:p w:rsidR="000F3240" w:rsidRDefault="000F3240">
      <w:pPr>
        <w:pStyle w:val="BodyTextFirstIndent"/>
        <w:spacing w:after="0" w:line="560" w:lineRule="exact"/>
        <w:ind w:firstLineChars="0" w:firstLine="0"/>
        <w:jc w:val="center"/>
        <w:outlineLvl w:val="0"/>
        <w:rPr>
          <w:rFonts w:ascii="Times New Roman" w:eastAsia="黑体" w:hAnsi="Times New Roman"/>
          <w:b/>
          <w:sz w:val="32"/>
          <w:szCs w:val="32"/>
        </w:rPr>
      </w:pPr>
      <w:bookmarkStart w:id="34" w:name="_Toc4423"/>
      <w:r>
        <w:rPr>
          <w:rStyle w:val="Char"/>
          <w:rFonts w:ascii="Times New Roman" w:eastAsia="黑体" w:hAnsi="Times New Roman" w:hint="eastAsia"/>
          <w:b w:val="0"/>
          <w:bCs w:val="0"/>
        </w:rPr>
        <w:t>第六章</w:t>
      </w:r>
      <w:r>
        <w:rPr>
          <w:rStyle w:val="Char"/>
          <w:rFonts w:ascii="Times New Roman" w:eastAsia="黑体" w:hAnsi="Times New Roman"/>
          <w:b w:val="0"/>
          <w:bCs w:val="0"/>
        </w:rPr>
        <w:t xml:space="preserve">  </w:t>
      </w:r>
      <w:r>
        <w:rPr>
          <w:rStyle w:val="Char"/>
          <w:rFonts w:ascii="Times New Roman" w:eastAsia="黑体" w:hAnsi="Times New Roman" w:hint="eastAsia"/>
          <w:b w:val="0"/>
          <w:bCs w:val="0"/>
        </w:rPr>
        <w:t>完善终身教育体系</w:t>
      </w:r>
      <w:bookmarkEnd w:id="34"/>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35" w:name="_Toc12821"/>
      <w:r>
        <w:rPr>
          <w:rFonts w:ascii="Times New Roman" w:eastAsia="黑体" w:hAnsi="Times New Roman" w:hint="eastAsia"/>
          <w:bCs/>
          <w:sz w:val="32"/>
          <w:szCs w:val="32"/>
        </w:rPr>
        <w:t>一、拓宽终身学习通道</w:t>
      </w:r>
      <w:bookmarkEnd w:id="35"/>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积极对接省、市，全面实行学分制，建立学分积累与转换制度，延长毕业年限。搭建多层次、综合性的公共学习资源平台和服务体系，满足人民群众个性化多样性需求。充实教师和志愿者队伍，完善终身教育队伍建设机制，建立教育与就业的旋转门，畅通在职人员</w:t>
      </w:r>
      <w:r>
        <w:rPr>
          <w:rFonts w:ascii="Times New Roman" w:eastAsia="仿宋_GB2312" w:hAnsi="Times New Roman"/>
          <w:sz w:val="32"/>
          <w:szCs w:val="32"/>
        </w:rPr>
        <w:t>“</w:t>
      </w:r>
      <w:r>
        <w:rPr>
          <w:rFonts w:ascii="Times New Roman" w:eastAsia="仿宋_GB2312" w:hAnsi="Times New Roman" w:hint="eastAsia"/>
          <w:sz w:val="32"/>
          <w:szCs w:val="32"/>
        </w:rPr>
        <w:t>学习</w:t>
      </w:r>
      <w:r>
        <w:rPr>
          <w:rFonts w:ascii="Times New Roman" w:eastAsia="仿宋_GB2312" w:hAnsi="Times New Roman"/>
          <w:sz w:val="32"/>
          <w:szCs w:val="32"/>
        </w:rPr>
        <w:t>-</w:t>
      </w:r>
      <w:r>
        <w:rPr>
          <w:rFonts w:ascii="Times New Roman" w:eastAsia="仿宋_GB2312" w:hAnsi="Times New Roman" w:hint="eastAsia"/>
          <w:sz w:val="32"/>
          <w:szCs w:val="32"/>
        </w:rPr>
        <w:t>就业</w:t>
      </w:r>
      <w:r>
        <w:rPr>
          <w:rFonts w:ascii="Times New Roman" w:eastAsia="仿宋_GB2312" w:hAnsi="Times New Roman"/>
          <w:sz w:val="32"/>
          <w:szCs w:val="32"/>
        </w:rPr>
        <w:t>-</w:t>
      </w:r>
      <w:r>
        <w:rPr>
          <w:rFonts w:ascii="Times New Roman" w:eastAsia="仿宋_GB2312" w:hAnsi="Times New Roman" w:hint="eastAsia"/>
          <w:sz w:val="32"/>
          <w:szCs w:val="32"/>
        </w:rPr>
        <w:t>再学习</w:t>
      </w:r>
      <w:r>
        <w:rPr>
          <w:rFonts w:ascii="Times New Roman" w:eastAsia="仿宋_GB2312" w:hAnsi="Times New Roman"/>
          <w:sz w:val="32"/>
          <w:szCs w:val="32"/>
        </w:rPr>
        <w:t>”</w:t>
      </w:r>
      <w:r>
        <w:rPr>
          <w:rFonts w:ascii="Times New Roman" w:eastAsia="仿宋_GB2312" w:hAnsi="Times New Roman" w:hint="eastAsia"/>
          <w:sz w:val="32"/>
          <w:szCs w:val="32"/>
        </w:rPr>
        <w:t>通道，支持技术技能人才根据职业发展需要，在职接受继续教育。</w:t>
      </w:r>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36" w:name="_Toc23051"/>
      <w:r>
        <w:rPr>
          <w:rFonts w:ascii="Times New Roman" w:eastAsia="黑体" w:hAnsi="Times New Roman" w:hint="eastAsia"/>
          <w:bCs/>
          <w:sz w:val="32"/>
          <w:szCs w:val="32"/>
        </w:rPr>
        <w:t>二、强化继续教育功能</w:t>
      </w:r>
      <w:bookmarkEnd w:id="36"/>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推动学历教育与职业培训并举并重，支持职业学校承担更多培训任务。强化职业学校继续教育功能，面向在职员工、现役军人、退役军人、进城务工人员、转岗人员、城镇化进程中的新市民、城乡待业人员、残疾人等社会群体开展多种形式的继续教育。鼓励职业学校积极参与社区教育和老年教育，与普通高校、各类继续教育机构互联互通、共建共享，形成服务全民终身学习的发展合力。</w:t>
      </w:r>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37" w:name="_Toc8501"/>
      <w:r>
        <w:rPr>
          <w:rFonts w:ascii="Times New Roman" w:eastAsia="黑体" w:hAnsi="Times New Roman" w:hint="eastAsia"/>
          <w:bCs/>
          <w:sz w:val="32"/>
          <w:szCs w:val="32"/>
        </w:rPr>
        <w:t>三、创新学习方式</w:t>
      </w:r>
      <w:bookmarkEnd w:id="37"/>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加快创建学习型社区，推广移动学习方式。通过自主开发和购买优质课程资源等方式，满足市民多样化数字化学习需求，吸引更多市民参与网上学习。加快教育数字化学习平台建设，积极倡导学习者通过慕课、微课等视频资源开展线上学习，为终身学习者提升专业技能、学历层次和就业创业能力提供便捷、多样的网络学习环境。</w:t>
      </w:r>
    </w:p>
    <w:p w:rsidR="000F3240" w:rsidRDefault="000F3240">
      <w:pPr>
        <w:spacing w:line="560" w:lineRule="exact"/>
        <w:jc w:val="center"/>
        <w:outlineLvl w:val="0"/>
        <w:rPr>
          <w:rFonts w:ascii="Times New Roman" w:eastAsia="黑体" w:hAnsi="Times New Roman"/>
          <w:bCs/>
          <w:kern w:val="0"/>
          <w:sz w:val="32"/>
          <w:szCs w:val="32"/>
        </w:rPr>
      </w:pPr>
      <w:bookmarkStart w:id="38" w:name="_Toc13320"/>
      <w:r>
        <w:rPr>
          <w:rFonts w:ascii="Times New Roman" w:eastAsia="黑体" w:hAnsi="Times New Roman" w:hint="eastAsia"/>
          <w:bCs/>
          <w:kern w:val="0"/>
          <w:sz w:val="32"/>
          <w:szCs w:val="32"/>
        </w:rPr>
        <w:t>第七章</w:t>
      </w:r>
      <w:r>
        <w:rPr>
          <w:rFonts w:ascii="Times New Roman" w:eastAsia="黑体" w:hAnsi="Times New Roman"/>
          <w:bCs/>
          <w:kern w:val="0"/>
          <w:sz w:val="32"/>
          <w:szCs w:val="32"/>
        </w:rPr>
        <w:t xml:space="preserve">  </w:t>
      </w:r>
      <w:r>
        <w:rPr>
          <w:rFonts w:ascii="Times New Roman" w:eastAsia="黑体" w:hAnsi="Times New Roman" w:hint="eastAsia"/>
          <w:bCs/>
          <w:kern w:val="0"/>
          <w:sz w:val="32"/>
          <w:szCs w:val="32"/>
        </w:rPr>
        <w:t>加强新时代教师队伍建设</w:t>
      </w:r>
      <w:bookmarkEnd w:id="38"/>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39" w:name="_Toc12705"/>
      <w:bookmarkStart w:id="40" w:name="_Toc4686"/>
      <w:r>
        <w:rPr>
          <w:rFonts w:ascii="Times New Roman" w:eastAsia="黑体" w:hAnsi="Times New Roman" w:hint="eastAsia"/>
          <w:bCs/>
          <w:sz w:val="32"/>
          <w:szCs w:val="32"/>
        </w:rPr>
        <w:t>一、健全师德建设</w:t>
      </w:r>
      <w:bookmarkEnd w:id="39"/>
      <w:r>
        <w:rPr>
          <w:rFonts w:ascii="Times New Roman" w:eastAsia="黑体" w:hAnsi="Times New Roman" w:hint="eastAsia"/>
          <w:bCs/>
          <w:sz w:val="32"/>
          <w:szCs w:val="32"/>
        </w:rPr>
        <w:t>长效机制</w:t>
      </w:r>
      <w:bookmarkEnd w:id="40"/>
    </w:p>
    <w:p w:rsidR="000F3240" w:rsidRDefault="000F3240" w:rsidP="008106CC">
      <w:pPr>
        <w:pStyle w:val="NormalWeb"/>
        <w:widowControl w:val="0"/>
        <w:shd w:val="clear" w:color="auto" w:fill="FFFFFF"/>
        <w:spacing w:before="0" w:beforeAutospacing="0" w:after="0" w:afterAutospacing="0" w:line="560" w:lineRule="exact"/>
        <w:ind w:firstLineChars="200" w:firstLine="3168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shd w:val="clear" w:color="auto" w:fill="FFFFFF"/>
        </w:rPr>
        <w:t>坚持弘扬高尚师德，</w:t>
      </w:r>
      <w:r>
        <w:rPr>
          <w:rFonts w:ascii="Times New Roman" w:eastAsia="仿宋_GB2312" w:hAnsi="Times New Roman" w:cs="Times New Roman" w:hint="eastAsia"/>
          <w:sz w:val="32"/>
          <w:szCs w:val="32"/>
        </w:rPr>
        <w:t>强化教师法制教育和心理健康教育等各类教育培训，引导教师增强政治认同、家国情怀和社会责任感。通过教育教学、社会实践等活动积极开展师德师风教育，用优秀教师的感人事迹诠释师德师风内涵，切实增强师德师风教育效果。建立健全激励制度，以庆祝教师节为契机，宣传教师的地位和作用，树立优秀教师先进典型，适时开展表彰活动，营造尊师重教的浓厚社会氛围。</w:t>
      </w:r>
      <w:r>
        <w:rPr>
          <w:rFonts w:ascii="Times New Roman" w:eastAsia="仿宋_GB2312" w:hAnsi="Times New Roman" w:cs="Times New Roman" w:hint="eastAsia"/>
          <w:sz w:val="32"/>
          <w:szCs w:val="32"/>
          <w:shd w:val="clear" w:color="auto" w:fill="FFFFFF"/>
        </w:rPr>
        <w:t>把师德建设作为学校工作考核和办学质量评估的重要指标，把师德师风作为教师评价的第一标准，作为教师资格定期注册、业绩考核、职称评审、岗位聘用、评优奖励的首要内容，实行</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一票否决</w:t>
      </w:r>
      <w:r>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w:t>
      </w:r>
    </w:p>
    <w:p w:rsidR="000F3240" w:rsidRDefault="000F3240" w:rsidP="008106CC">
      <w:pPr>
        <w:spacing w:line="560" w:lineRule="exact"/>
        <w:ind w:firstLineChars="200" w:firstLine="31680"/>
        <w:outlineLvl w:val="1"/>
        <w:rPr>
          <w:rFonts w:ascii="Times New Roman" w:eastAsia="黑体" w:hAnsi="Times New Roman"/>
          <w:bCs/>
          <w:sz w:val="32"/>
          <w:szCs w:val="32"/>
        </w:rPr>
      </w:pPr>
      <w:bookmarkStart w:id="41" w:name="_Toc1070"/>
      <w:r>
        <w:rPr>
          <w:rFonts w:ascii="Times New Roman" w:eastAsia="黑体" w:hAnsi="Times New Roman" w:hint="eastAsia"/>
          <w:bCs/>
          <w:sz w:val="32"/>
          <w:szCs w:val="32"/>
        </w:rPr>
        <w:t>二、推进高素质专业化教师队伍建设</w:t>
      </w:r>
      <w:bookmarkEnd w:id="41"/>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shd w:val="clear" w:color="auto" w:fill="FFFFFF"/>
        </w:rPr>
      </w:pPr>
      <w:r>
        <w:rPr>
          <w:rFonts w:ascii="Times New Roman" w:eastAsia="楷体_GB2312" w:hAnsi="Times New Roman"/>
          <w:b/>
          <w:sz w:val="32"/>
          <w:szCs w:val="32"/>
        </w:rPr>
        <w:t>1.</w:t>
      </w:r>
      <w:r>
        <w:rPr>
          <w:rFonts w:ascii="Times New Roman" w:eastAsia="楷体_GB2312" w:hAnsi="Times New Roman" w:hint="eastAsia"/>
          <w:b/>
          <w:sz w:val="32"/>
          <w:szCs w:val="32"/>
        </w:rPr>
        <w:t>完善教师补充机制。</w:t>
      </w:r>
      <w:r>
        <w:rPr>
          <w:rFonts w:ascii="Times New Roman" w:eastAsia="仿宋_GB2312" w:hAnsi="Times New Roman" w:hint="eastAsia"/>
          <w:sz w:val="32"/>
          <w:szCs w:val="32"/>
          <w:shd w:val="clear" w:color="auto" w:fill="FFFFFF"/>
        </w:rPr>
        <w:t>根据学校布局调整、生源情况、学校规模，在现有编制总量内，盘活事业编制存量，优化编制结构，向教师队伍倾斜，优先保障教育发展需要。按照中小学、幼儿园教职工编制标准核定编制，适当提高高中师生比。</w:t>
      </w:r>
      <w:r>
        <w:rPr>
          <w:rFonts w:ascii="Times New Roman" w:eastAsia="仿宋_GB2312" w:hAnsi="Times New Roman" w:hint="eastAsia"/>
          <w:sz w:val="32"/>
          <w:szCs w:val="32"/>
          <w:lang w:val="zh-CN"/>
        </w:rPr>
        <w:t>拓宽教师引进渠道，</w:t>
      </w:r>
      <w:r>
        <w:rPr>
          <w:rFonts w:ascii="Times New Roman" w:eastAsia="仿宋_GB2312" w:hAnsi="Times New Roman" w:hint="eastAsia"/>
          <w:sz w:val="32"/>
          <w:szCs w:val="32"/>
          <w:shd w:val="clear" w:color="auto" w:fill="FFFFFF"/>
        </w:rPr>
        <w:t>补充中小学教师，</w:t>
      </w:r>
      <w:r>
        <w:rPr>
          <w:rFonts w:ascii="Times New Roman" w:eastAsia="仿宋_GB2312" w:hAnsi="Times New Roman" w:hint="eastAsia"/>
          <w:sz w:val="32"/>
          <w:szCs w:val="32"/>
          <w:lang w:val="zh-CN"/>
        </w:rPr>
        <w:t>缓解教师数量不足问题。对</w:t>
      </w:r>
      <w:r>
        <w:rPr>
          <w:rFonts w:ascii="Times New Roman" w:eastAsia="仿宋_GB2312" w:hAnsi="Times New Roman" w:hint="eastAsia"/>
          <w:sz w:val="32"/>
          <w:szCs w:val="32"/>
        </w:rPr>
        <w:t>老龄化及</w:t>
      </w:r>
      <w:r>
        <w:rPr>
          <w:rFonts w:ascii="Times New Roman" w:eastAsia="仿宋_GB2312" w:hAnsi="Times New Roman" w:hint="eastAsia"/>
          <w:sz w:val="32"/>
          <w:szCs w:val="32"/>
          <w:lang w:val="zh-CN"/>
        </w:rPr>
        <w:t>紧缺学科教师实行单独核编，逐步解决学科结构失衡问题。</w:t>
      </w:r>
      <w:r>
        <w:rPr>
          <w:rFonts w:ascii="Times New Roman" w:eastAsia="仿宋_GB2312" w:hAnsi="Times New Roman" w:hint="eastAsia"/>
          <w:sz w:val="32"/>
          <w:szCs w:val="32"/>
          <w:shd w:val="clear" w:color="auto" w:fill="FFFFFF"/>
        </w:rPr>
        <w:t>推行</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人员控制数</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管理，完善编外合同教师管理制度，鼓励返聘优秀退休教师，所需经费纳入同级财政预算。</w:t>
      </w:r>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shd w:val="clear" w:color="auto" w:fill="FFFFFF"/>
        </w:rPr>
      </w:pPr>
      <w:r>
        <w:rPr>
          <w:rFonts w:ascii="Times New Roman" w:eastAsia="楷体_GB2312" w:hAnsi="Times New Roman"/>
          <w:b/>
          <w:bCs/>
          <w:sz w:val="32"/>
          <w:szCs w:val="32"/>
          <w:shd w:val="clear" w:color="auto" w:fill="FFFFFF"/>
        </w:rPr>
        <w:t>2.</w:t>
      </w:r>
      <w:r>
        <w:rPr>
          <w:rFonts w:ascii="Times New Roman" w:eastAsia="楷体_GB2312" w:hAnsi="Times New Roman" w:hint="eastAsia"/>
          <w:b/>
          <w:bCs/>
          <w:sz w:val="32"/>
          <w:szCs w:val="32"/>
          <w:shd w:val="clear" w:color="auto" w:fill="FFFFFF"/>
        </w:rPr>
        <w:t>加强教师队伍管理。</w:t>
      </w:r>
      <w:r>
        <w:rPr>
          <w:rFonts w:ascii="Times New Roman" w:eastAsia="仿宋_GB2312" w:hAnsi="Times New Roman" w:hint="eastAsia"/>
          <w:sz w:val="32"/>
          <w:szCs w:val="32"/>
          <w:shd w:val="clear" w:color="auto" w:fill="FFFFFF"/>
        </w:rPr>
        <w:t>推进中小学教师</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县管校聘</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管理体制改革，</w:t>
      </w:r>
      <w:r>
        <w:rPr>
          <w:rFonts w:ascii="Times New Roman" w:eastAsia="仿宋_GB2312" w:hAnsi="Times New Roman" w:hint="eastAsia"/>
          <w:sz w:val="32"/>
          <w:szCs w:val="32"/>
        </w:rPr>
        <w:t>探索施行</w:t>
      </w:r>
      <w:r>
        <w:rPr>
          <w:rFonts w:ascii="Times New Roman" w:eastAsia="仿宋_GB2312" w:hAnsi="Times New Roman" w:hint="eastAsia"/>
          <w:sz w:val="32"/>
          <w:szCs w:val="32"/>
          <w:shd w:val="clear" w:color="auto" w:fill="FFFFFF"/>
        </w:rPr>
        <w:t>中小学校长职级制度，落实校长教师校际交流机制，完善岗位聘用制度，强化聘期考核和结果运用。</w:t>
      </w:r>
      <w:r>
        <w:rPr>
          <w:rFonts w:ascii="Times New Roman" w:eastAsia="仿宋_GB2312" w:hAnsi="Times New Roman" w:hint="eastAsia"/>
          <w:sz w:val="32"/>
          <w:szCs w:val="32"/>
        </w:rPr>
        <w:t>加强思政课教师队伍建设，逐步配齐建强思政课专职教师队伍，建设一支专职为主、专兼结合、素质优良的思政课教师队伍。健全中小学教师工资长效联动机制</w:t>
      </w:r>
      <w:r>
        <w:rPr>
          <w:rFonts w:ascii="Times New Roman" w:eastAsia="仿宋_GB2312" w:hAnsi="Times New Roman" w:hint="eastAsia"/>
          <w:sz w:val="32"/>
          <w:szCs w:val="32"/>
          <w:shd w:val="clear" w:color="auto" w:fill="FFFFFF"/>
        </w:rPr>
        <w:t>，核定绩效工资总量时统筹考虑当地公务员实际收入水平，确保中小学教师平均工资收入水平不低于或高于当地公务员平均工资收入水平。对评上文明学校等综合奖项的学校，其奖励金由同级财政予以保障。</w:t>
      </w:r>
    </w:p>
    <w:p w:rsidR="000F3240" w:rsidRDefault="000F3240" w:rsidP="008106CC">
      <w:pPr>
        <w:spacing w:line="560" w:lineRule="exact"/>
        <w:ind w:firstLineChars="200" w:firstLine="31680"/>
        <w:rPr>
          <w:rFonts w:ascii="Times New Roman" w:eastAsia="仿宋_GB2312" w:hAnsi="Times New Roman"/>
          <w:sz w:val="32"/>
          <w:szCs w:val="32"/>
          <w:shd w:val="clear" w:color="auto" w:fill="FFFFFF"/>
        </w:rPr>
      </w:pPr>
      <w:r>
        <w:rPr>
          <w:rFonts w:ascii="Times New Roman" w:eastAsia="楷体_GB2312" w:hAnsi="Times New Roman"/>
          <w:b/>
          <w:bCs/>
          <w:sz w:val="32"/>
          <w:szCs w:val="32"/>
          <w:shd w:val="clear" w:color="auto" w:fill="FFFFFF"/>
        </w:rPr>
        <w:t>3.</w:t>
      </w:r>
      <w:r>
        <w:rPr>
          <w:rFonts w:ascii="Times New Roman" w:eastAsia="楷体_GB2312" w:hAnsi="Times New Roman" w:hint="eastAsia"/>
          <w:b/>
          <w:bCs/>
          <w:sz w:val="32"/>
          <w:szCs w:val="32"/>
          <w:shd w:val="clear" w:color="auto" w:fill="FFFFFF"/>
        </w:rPr>
        <w:t>强化教师培养培训。</w:t>
      </w:r>
      <w:r>
        <w:rPr>
          <w:rFonts w:ascii="Times New Roman" w:eastAsia="仿宋_GB2312" w:hAnsi="Times New Roman" w:hint="eastAsia"/>
          <w:sz w:val="32"/>
          <w:szCs w:val="32"/>
          <w:shd w:val="clear" w:color="auto" w:fill="FFFFFF"/>
        </w:rPr>
        <w:t>贯彻落实各学段教师专业培养要求和目标，完善教师发展体系，全面提升教师专业化水平，建设一支高素质专业化创新型教师队伍。开展五年一周期中小学教师全员培训计划，建立幼儿园教师全员培训制度。实施初中壮腰工程专项培训、乡村教师素质提升工程和乡村校长助力工程、普惠性民办幼儿园师资提升工程、紧缺薄弱学科教师培训计划、融合教育师资培训，提高教师队伍整体水平。</w:t>
      </w:r>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shd w:val="clear" w:color="auto" w:fill="FFFFFF"/>
        </w:rPr>
      </w:pPr>
      <w:r>
        <w:rPr>
          <w:rFonts w:ascii="Times New Roman" w:eastAsia="楷体_GB2312" w:hAnsi="Times New Roman"/>
          <w:b/>
          <w:bCs/>
          <w:sz w:val="32"/>
          <w:szCs w:val="32"/>
          <w:shd w:val="clear" w:color="auto" w:fill="FFFFFF"/>
        </w:rPr>
        <w:t>4.</w:t>
      </w:r>
      <w:r>
        <w:rPr>
          <w:rFonts w:ascii="Times New Roman" w:eastAsia="楷体_GB2312" w:hAnsi="Times New Roman" w:hint="eastAsia"/>
          <w:b/>
          <w:bCs/>
          <w:sz w:val="32"/>
          <w:szCs w:val="32"/>
          <w:shd w:val="clear" w:color="auto" w:fill="FFFFFF"/>
        </w:rPr>
        <w:t>推进名师培养工程。</w:t>
      </w:r>
      <w:r>
        <w:rPr>
          <w:rFonts w:ascii="Times New Roman" w:eastAsia="仿宋_GB2312" w:hAnsi="Times New Roman" w:hint="eastAsia"/>
          <w:sz w:val="32"/>
          <w:szCs w:val="32"/>
          <w:shd w:val="clear" w:color="auto" w:fill="FFFFFF"/>
        </w:rPr>
        <w:t>继续实施中小学名师名校长和教育</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领航团队</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培养工程，强化名优教师和校长培养，壮大思政课教师队伍。加强中小学幼儿园名优教师、名校（园）长、教育</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领航团队</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工作室建设，充分发挥名师、名校（园）长，以及教育</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领航团队</w:t>
      </w:r>
      <w:r>
        <w:rPr>
          <w:rFonts w:ascii="Times New Roman" w:eastAsia="仿宋_GB2312" w:hAnsi="Times New Roman"/>
          <w:sz w:val="32"/>
          <w:szCs w:val="32"/>
          <w:shd w:val="clear" w:color="auto" w:fill="FFFFFF"/>
        </w:rPr>
        <w:t>”</w:t>
      </w:r>
      <w:r>
        <w:rPr>
          <w:rFonts w:ascii="Times New Roman" w:eastAsia="仿宋_GB2312" w:hAnsi="Times New Roman" w:hint="eastAsia"/>
          <w:sz w:val="32"/>
          <w:szCs w:val="32"/>
          <w:shd w:val="clear" w:color="auto" w:fill="FFFFFF"/>
        </w:rPr>
        <w:t>成员在教师队伍建设中的示范引领作用，为台商区教育现代化培养一批师德高尚、业务精湛、创新能力强的人才队伍。推动教师进修学校建设，探索建立兼任教研员制度，发挥好教研员队伍的科研、指导、引领和示范作用。</w:t>
      </w:r>
    </w:p>
    <w:p w:rsidR="000F3240" w:rsidRDefault="000F3240">
      <w:pPr>
        <w:spacing w:line="560" w:lineRule="exact"/>
        <w:jc w:val="center"/>
        <w:outlineLvl w:val="1"/>
        <w:rPr>
          <w:rFonts w:ascii="Times New Roman" w:eastAsia="黑体" w:hAnsi="Times New Roman"/>
          <w:kern w:val="0"/>
          <w:sz w:val="32"/>
          <w:szCs w:val="32"/>
          <w:shd w:val="clear" w:color="auto" w:fill="FFFFFF"/>
        </w:rPr>
      </w:pPr>
      <w:bookmarkStart w:id="42" w:name="_Toc21927"/>
      <w:r>
        <w:rPr>
          <w:rFonts w:ascii="Times New Roman" w:eastAsia="黑体" w:hAnsi="Times New Roman" w:hint="eastAsia"/>
          <w:kern w:val="0"/>
          <w:sz w:val="32"/>
          <w:szCs w:val="32"/>
          <w:shd w:val="clear" w:color="auto" w:fill="FFFFFF"/>
        </w:rPr>
        <w:t>第八章</w:t>
      </w:r>
      <w:r>
        <w:rPr>
          <w:rFonts w:ascii="Times New Roman" w:eastAsia="黑体" w:hAnsi="Times New Roman"/>
          <w:kern w:val="0"/>
          <w:sz w:val="32"/>
          <w:szCs w:val="32"/>
          <w:shd w:val="clear" w:color="auto" w:fill="FFFFFF"/>
        </w:rPr>
        <w:t xml:space="preserve">  </w:t>
      </w:r>
      <w:r>
        <w:rPr>
          <w:rFonts w:ascii="Times New Roman" w:eastAsia="黑体" w:hAnsi="Times New Roman" w:hint="eastAsia"/>
          <w:kern w:val="0"/>
          <w:sz w:val="32"/>
          <w:szCs w:val="32"/>
          <w:shd w:val="clear" w:color="auto" w:fill="FFFFFF"/>
        </w:rPr>
        <w:t>加快教育信息化智能化</w:t>
      </w:r>
      <w:bookmarkEnd w:id="42"/>
    </w:p>
    <w:p w:rsidR="000F3240" w:rsidRDefault="000F3240" w:rsidP="008106CC">
      <w:pPr>
        <w:spacing w:line="560" w:lineRule="exact"/>
        <w:ind w:firstLineChars="200" w:firstLine="31680"/>
        <w:outlineLvl w:val="1"/>
        <w:rPr>
          <w:rFonts w:ascii="Times New Roman" w:eastAsia="黑体" w:hAnsi="Times New Roman"/>
          <w:kern w:val="0"/>
          <w:sz w:val="32"/>
          <w:szCs w:val="32"/>
          <w:shd w:val="clear" w:color="auto" w:fill="FFFFFF"/>
        </w:rPr>
      </w:pPr>
      <w:bookmarkStart w:id="43" w:name="_Toc17499"/>
      <w:r>
        <w:rPr>
          <w:rFonts w:ascii="Times New Roman" w:eastAsia="黑体" w:hAnsi="Times New Roman" w:hint="eastAsia"/>
          <w:kern w:val="0"/>
          <w:sz w:val="32"/>
          <w:szCs w:val="32"/>
          <w:shd w:val="clear" w:color="auto" w:fill="FFFFFF"/>
        </w:rPr>
        <w:t>一、加快信息化平台建设</w:t>
      </w:r>
      <w:bookmarkEnd w:id="43"/>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kern w:val="0"/>
          <w:sz w:val="32"/>
          <w:szCs w:val="32"/>
        </w:rPr>
        <w:t>构建</w:t>
      </w:r>
      <w:r>
        <w:rPr>
          <w:rFonts w:ascii="Times New Roman" w:eastAsia="仿宋_GB2312" w:hAnsi="Times New Roman" w:hint="eastAsia"/>
          <w:sz w:val="32"/>
          <w:szCs w:val="32"/>
        </w:rPr>
        <w:t>应用丰富、开放安全</w:t>
      </w:r>
      <w:r>
        <w:rPr>
          <w:rFonts w:ascii="Times New Roman" w:eastAsia="仿宋_GB2312" w:hAnsi="Times New Roman" w:hint="eastAsia"/>
          <w:kern w:val="0"/>
          <w:sz w:val="32"/>
          <w:szCs w:val="32"/>
        </w:rPr>
        <w:t>的</w:t>
      </w:r>
      <w:r>
        <w:rPr>
          <w:rFonts w:ascii="Times New Roman" w:eastAsia="仿宋_GB2312" w:hAnsi="Times New Roman"/>
          <w:sz w:val="32"/>
          <w:szCs w:val="32"/>
        </w:rPr>
        <w:t>“</w:t>
      </w:r>
      <w:r>
        <w:rPr>
          <w:rFonts w:ascii="Times New Roman" w:eastAsia="仿宋_GB2312" w:hAnsi="Times New Roman" w:hint="eastAsia"/>
          <w:sz w:val="32"/>
          <w:szCs w:val="32"/>
        </w:rPr>
        <w:t>互联网</w:t>
      </w:r>
      <w:r>
        <w:rPr>
          <w:rFonts w:ascii="Times New Roman" w:eastAsia="仿宋_GB2312" w:hAnsi="Times New Roman"/>
          <w:sz w:val="32"/>
          <w:szCs w:val="32"/>
        </w:rPr>
        <w:t>+</w:t>
      </w:r>
      <w:r>
        <w:rPr>
          <w:rFonts w:ascii="Times New Roman" w:eastAsia="仿宋_GB2312" w:hAnsi="Times New Roman" w:hint="eastAsia"/>
          <w:sz w:val="32"/>
          <w:szCs w:val="32"/>
        </w:rPr>
        <w:t>教育</w:t>
      </w:r>
      <w:r>
        <w:rPr>
          <w:rFonts w:ascii="Times New Roman" w:eastAsia="仿宋_GB2312" w:hAnsi="Times New Roman"/>
          <w:sz w:val="32"/>
          <w:szCs w:val="32"/>
        </w:rPr>
        <w:t>”</w:t>
      </w:r>
      <w:r>
        <w:rPr>
          <w:rFonts w:ascii="Times New Roman" w:eastAsia="仿宋_GB2312" w:hAnsi="Times New Roman" w:hint="eastAsia"/>
          <w:sz w:val="32"/>
          <w:szCs w:val="32"/>
        </w:rPr>
        <w:t>大平台</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加快教育城域网及运行管理机制建设，推进各学校无线网络高速接入全覆盖和高速互联。</w:t>
      </w:r>
      <w:r>
        <w:rPr>
          <w:rFonts w:ascii="Times New Roman" w:eastAsia="仿宋_GB2312" w:hAnsi="Times New Roman" w:hint="eastAsia"/>
          <w:kern w:val="0"/>
          <w:sz w:val="32"/>
          <w:szCs w:val="32"/>
        </w:rPr>
        <w:t>大力推进数字教育资源建设与应用</w:t>
      </w:r>
      <w:r>
        <w:rPr>
          <w:rFonts w:ascii="Times New Roman" w:eastAsia="仿宋_GB2312" w:hAnsi="Times New Roman" w:hint="eastAsia"/>
          <w:sz w:val="32"/>
          <w:szCs w:val="32"/>
        </w:rPr>
        <w:t>，建立覆盖义务教育数字教育资源体系</w:t>
      </w:r>
      <w:r>
        <w:rPr>
          <w:rFonts w:ascii="Times New Roman" w:eastAsia="仿宋_GB2312" w:hAnsi="Times New Roman" w:hint="eastAsia"/>
          <w:kern w:val="0"/>
          <w:sz w:val="32"/>
          <w:szCs w:val="32"/>
        </w:rPr>
        <w:t>。打造集教育管理、资源服务、智慧校园中心管理于一体的综合性、全覆盖、共享利用的</w:t>
      </w:r>
      <w:r>
        <w:rPr>
          <w:rFonts w:ascii="Times New Roman" w:eastAsia="仿宋_GB2312" w:hAnsi="Times New Roman"/>
          <w:kern w:val="0"/>
          <w:sz w:val="32"/>
          <w:szCs w:val="32"/>
        </w:rPr>
        <w:t>“</w:t>
      </w:r>
      <w:r>
        <w:rPr>
          <w:rFonts w:ascii="Times New Roman" w:eastAsia="仿宋_GB2312" w:hAnsi="Times New Roman" w:hint="eastAsia"/>
          <w:kern w:val="0"/>
          <w:sz w:val="32"/>
          <w:szCs w:val="32"/>
        </w:rPr>
        <w:t>互联网</w:t>
      </w:r>
      <w:r>
        <w:rPr>
          <w:rFonts w:ascii="Times New Roman" w:eastAsia="仿宋_GB2312" w:hAnsi="Times New Roman"/>
          <w:kern w:val="0"/>
          <w:sz w:val="32"/>
          <w:szCs w:val="32"/>
        </w:rPr>
        <w:t>+</w:t>
      </w:r>
      <w:r>
        <w:rPr>
          <w:rFonts w:ascii="Times New Roman" w:eastAsia="仿宋_GB2312" w:hAnsi="Times New Roman" w:hint="eastAsia"/>
          <w:kern w:val="0"/>
          <w:sz w:val="32"/>
          <w:szCs w:val="32"/>
        </w:rPr>
        <w:t>教育</w:t>
      </w:r>
      <w:r>
        <w:rPr>
          <w:rFonts w:ascii="Times New Roman" w:eastAsia="仿宋_GB2312" w:hAnsi="Times New Roman"/>
          <w:kern w:val="0"/>
          <w:sz w:val="32"/>
          <w:szCs w:val="32"/>
        </w:rPr>
        <w:t>”</w:t>
      </w:r>
      <w:r>
        <w:rPr>
          <w:rFonts w:ascii="Times New Roman" w:eastAsia="仿宋_GB2312" w:hAnsi="Times New Roman" w:hint="eastAsia"/>
          <w:kern w:val="0"/>
          <w:sz w:val="32"/>
          <w:szCs w:val="32"/>
        </w:rPr>
        <w:t>大平台。</w:t>
      </w:r>
      <w:r>
        <w:rPr>
          <w:rFonts w:ascii="Times New Roman" w:eastAsia="仿宋_GB2312" w:hAnsi="Times New Roman" w:hint="eastAsia"/>
          <w:sz w:val="32"/>
          <w:szCs w:val="32"/>
        </w:rPr>
        <w:t>加强教育网络管理</w:t>
      </w:r>
      <w:r>
        <w:rPr>
          <w:rFonts w:ascii="Times New Roman" w:eastAsia="仿宋_GB2312" w:hAnsi="Times New Roman" w:hint="eastAsia"/>
          <w:kern w:val="0"/>
          <w:sz w:val="32"/>
          <w:szCs w:val="32"/>
        </w:rPr>
        <w:t>，确保教育系统网络与信息安全。</w:t>
      </w:r>
    </w:p>
    <w:p w:rsidR="000F3240" w:rsidRDefault="000F3240" w:rsidP="008106CC">
      <w:pPr>
        <w:spacing w:line="560" w:lineRule="exact"/>
        <w:ind w:firstLineChars="200" w:firstLine="31680"/>
        <w:outlineLvl w:val="1"/>
        <w:rPr>
          <w:rFonts w:ascii="Times New Roman" w:eastAsia="黑体" w:hAnsi="Times New Roman"/>
          <w:kern w:val="0"/>
          <w:sz w:val="32"/>
          <w:szCs w:val="32"/>
          <w:shd w:val="clear" w:color="auto" w:fill="FFFFFF"/>
        </w:rPr>
      </w:pPr>
      <w:bookmarkStart w:id="44" w:name="_Toc1428"/>
      <w:r>
        <w:rPr>
          <w:rFonts w:ascii="Times New Roman" w:eastAsia="黑体" w:hAnsi="Times New Roman" w:hint="eastAsia"/>
          <w:kern w:val="0"/>
          <w:sz w:val="32"/>
          <w:szCs w:val="32"/>
          <w:shd w:val="clear" w:color="auto" w:fill="FFFFFF"/>
        </w:rPr>
        <w:t>二、推动信息技术与学校育人融合</w:t>
      </w:r>
      <w:bookmarkEnd w:id="44"/>
    </w:p>
    <w:p w:rsidR="000F3240" w:rsidRDefault="000F3240" w:rsidP="008106CC">
      <w:pPr>
        <w:spacing w:line="560" w:lineRule="exact"/>
        <w:ind w:firstLineChars="200" w:firstLine="31680"/>
        <w:rPr>
          <w:rFonts w:ascii="Times New Roman" w:eastAsia="仿宋_GB2312" w:hAnsi="Times New Roman"/>
          <w:b/>
          <w:bCs/>
          <w:snapToGrid w:val="0"/>
          <w:sz w:val="32"/>
          <w:szCs w:val="32"/>
        </w:rPr>
      </w:pPr>
      <w:r>
        <w:rPr>
          <w:rFonts w:ascii="Times New Roman" w:eastAsia="仿宋_GB2312" w:hAnsi="Times New Roman" w:hint="eastAsia"/>
          <w:kern w:val="0"/>
          <w:sz w:val="32"/>
          <w:szCs w:val="32"/>
        </w:rPr>
        <w:t>优化区域内数字学校建设，扩大各级各类教育智慧校园与智能教育覆盖面。推进基于下一代网络、人工智能、大数据、物联网等新技术的在线智能教育环境以及校园感知环境、智慧安防、智慧后勤建设。立足智能时代人才培养需求，探索面向未来的新时代教育信息化应用标杆学校建设、管理、运行模式。建设智能学习空间、学习体验中心等新型学习载体，推行场景式、体验式、沉浸式学习，促进课堂学习与课外学习、真实环境与虚拟环境、线下与线上学习系统的有机结合。建设基于新技术的学习信息管理系统，构建教育质量监控改进机制。加强编程、人工智能及技术与学科融合教育，提升学生信息素养。</w:t>
      </w:r>
    </w:p>
    <w:p w:rsidR="000F3240" w:rsidRDefault="000F3240" w:rsidP="008106CC">
      <w:pPr>
        <w:spacing w:line="560" w:lineRule="exact"/>
        <w:ind w:firstLineChars="200" w:firstLine="31680"/>
        <w:outlineLvl w:val="1"/>
        <w:rPr>
          <w:rFonts w:ascii="Times New Roman" w:eastAsia="黑体" w:hAnsi="Times New Roman"/>
          <w:kern w:val="0"/>
          <w:sz w:val="32"/>
          <w:szCs w:val="32"/>
          <w:shd w:val="clear" w:color="auto" w:fill="FFFFFF"/>
        </w:rPr>
      </w:pPr>
      <w:bookmarkStart w:id="45" w:name="_Toc13783"/>
      <w:r>
        <w:rPr>
          <w:rFonts w:ascii="Times New Roman" w:eastAsia="黑体" w:hAnsi="Times New Roman" w:hint="eastAsia"/>
          <w:kern w:val="0"/>
          <w:sz w:val="32"/>
          <w:szCs w:val="32"/>
          <w:shd w:val="clear" w:color="auto" w:fill="FFFFFF"/>
        </w:rPr>
        <w:t>三、加快智慧校园建设</w:t>
      </w:r>
      <w:bookmarkEnd w:id="45"/>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bCs/>
          <w:sz w:val="32"/>
          <w:szCs w:val="32"/>
          <w:shd w:val="clear" w:color="auto" w:fill="FFFFFF"/>
        </w:rPr>
        <w:t>1.</w:t>
      </w:r>
      <w:r>
        <w:rPr>
          <w:rFonts w:ascii="Times New Roman" w:eastAsia="楷体_GB2312" w:hAnsi="Times New Roman" w:hint="eastAsia"/>
          <w:b/>
          <w:bCs/>
          <w:sz w:val="32"/>
          <w:szCs w:val="32"/>
          <w:shd w:val="clear" w:color="auto" w:fill="FFFFFF"/>
        </w:rPr>
        <w:t>提升智慧校园建设水平。</w:t>
      </w:r>
      <w:r>
        <w:rPr>
          <w:rFonts w:ascii="Times New Roman" w:eastAsia="仿宋_GB2312" w:hAnsi="Times New Roman" w:hint="eastAsia"/>
          <w:sz w:val="32"/>
          <w:szCs w:val="32"/>
        </w:rPr>
        <w:t>建设教育城域网和云视声智慧教育交互系统，推进宽带进教室。实现班班通多媒体设备常态化添置和更新。全面整合资源，在原有</w:t>
      </w:r>
      <w:r>
        <w:rPr>
          <w:rFonts w:ascii="Times New Roman" w:eastAsia="仿宋_GB2312" w:hAnsi="Times New Roman"/>
          <w:sz w:val="32"/>
          <w:szCs w:val="32"/>
        </w:rPr>
        <w:t>20</w:t>
      </w:r>
      <w:r>
        <w:rPr>
          <w:rFonts w:ascii="Times New Roman" w:eastAsia="仿宋_GB2312" w:hAnsi="Times New Roman" w:hint="eastAsia"/>
          <w:sz w:val="32"/>
          <w:szCs w:val="32"/>
        </w:rPr>
        <w:t>个精品录播教室和</w:t>
      </w:r>
      <w:r>
        <w:rPr>
          <w:rFonts w:ascii="Times New Roman" w:eastAsia="仿宋_GB2312" w:hAnsi="Times New Roman"/>
          <w:sz w:val="32"/>
          <w:szCs w:val="32"/>
        </w:rPr>
        <w:t>30</w:t>
      </w:r>
      <w:r>
        <w:rPr>
          <w:rFonts w:ascii="Times New Roman" w:eastAsia="仿宋_GB2312" w:hAnsi="Times New Roman" w:hint="eastAsia"/>
          <w:sz w:val="32"/>
          <w:szCs w:val="32"/>
        </w:rPr>
        <w:t>多个常态录播教室的基础上，以湖东学园中小学为中心建立全学段、全学科、全覆盖的区级常态化录点播系统。探索云计算、物联网、大数据等现代信息技术在教学、德育、管理、教研中的应用模式，提升信息化服务教育决策、教育管理和教育发展的效能。到</w:t>
      </w:r>
      <w:r>
        <w:rPr>
          <w:rFonts w:ascii="Times New Roman" w:eastAsia="仿宋_GB2312" w:hAnsi="Times New Roman"/>
          <w:sz w:val="32"/>
          <w:szCs w:val="32"/>
        </w:rPr>
        <w:t>2025</w:t>
      </w:r>
      <w:r>
        <w:rPr>
          <w:rFonts w:ascii="Times New Roman" w:eastAsia="仿宋_GB2312" w:hAnsi="Times New Roman" w:hint="eastAsia"/>
          <w:sz w:val="32"/>
          <w:szCs w:val="32"/>
        </w:rPr>
        <w:t>年，建设</w:t>
      </w:r>
      <w:r>
        <w:rPr>
          <w:rFonts w:ascii="Times New Roman" w:eastAsia="仿宋_GB2312" w:hAnsi="Times New Roman"/>
          <w:sz w:val="32"/>
          <w:szCs w:val="32"/>
        </w:rPr>
        <w:t>4</w:t>
      </w:r>
      <w:r>
        <w:rPr>
          <w:rFonts w:ascii="Times New Roman" w:eastAsia="仿宋_GB2312" w:hAnsi="Times New Roman" w:hint="eastAsia"/>
          <w:sz w:val="32"/>
          <w:szCs w:val="32"/>
        </w:rPr>
        <w:t>所以上区级</w:t>
      </w:r>
      <w:r>
        <w:rPr>
          <w:rFonts w:ascii="Times New Roman" w:eastAsia="仿宋_GB2312" w:hAnsi="Times New Roman"/>
          <w:sz w:val="32"/>
          <w:szCs w:val="32"/>
        </w:rPr>
        <w:t xml:space="preserve"> “</w:t>
      </w:r>
      <w:r>
        <w:rPr>
          <w:rFonts w:ascii="Times New Roman" w:eastAsia="仿宋_GB2312" w:hAnsi="Times New Roman" w:hint="eastAsia"/>
          <w:sz w:val="32"/>
          <w:szCs w:val="32"/>
        </w:rPr>
        <w:t>智慧校园</w:t>
      </w:r>
      <w:r>
        <w:rPr>
          <w:rFonts w:ascii="Times New Roman" w:eastAsia="仿宋_GB2312" w:hAnsi="Times New Roman"/>
          <w:sz w:val="32"/>
          <w:szCs w:val="32"/>
        </w:rPr>
        <w:t>”</w:t>
      </w:r>
      <w:r>
        <w:rPr>
          <w:rFonts w:ascii="Times New Roman" w:eastAsia="仿宋_GB2312" w:hAnsi="Times New Roman" w:hint="eastAsia"/>
          <w:sz w:val="32"/>
          <w:szCs w:val="32"/>
        </w:rPr>
        <w:t>示范学校。</w:t>
      </w:r>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bCs/>
          <w:sz w:val="32"/>
          <w:szCs w:val="32"/>
          <w:shd w:val="clear" w:color="auto" w:fill="FFFFFF"/>
        </w:rPr>
        <w:t>2.</w:t>
      </w:r>
      <w:r>
        <w:rPr>
          <w:rFonts w:ascii="Times New Roman" w:eastAsia="楷体_GB2312" w:hAnsi="Times New Roman" w:hint="eastAsia"/>
          <w:b/>
          <w:bCs/>
          <w:sz w:val="32"/>
          <w:szCs w:val="32"/>
          <w:shd w:val="clear" w:color="auto" w:fill="FFFFFF"/>
        </w:rPr>
        <w:t>强化教育资源开发与应用。</w:t>
      </w:r>
      <w:r>
        <w:rPr>
          <w:rFonts w:ascii="Times New Roman" w:eastAsia="仿宋_GB2312" w:hAnsi="Times New Roman" w:hint="eastAsia"/>
          <w:sz w:val="32"/>
          <w:szCs w:val="32"/>
        </w:rPr>
        <w:t>利用省、市级教育资源公共服务平台，整合、汇聚、引进及应用各类优质教育资源。完善激励措施和政策，建立中小学</w:t>
      </w:r>
      <w:r>
        <w:rPr>
          <w:rFonts w:ascii="Times New Roman" w:eastAsia="仿宋_GB2312" w:hAnsi="Times New Roman"/>
          <w:sz w:val="32"/>
          <w:szCs w:val="32"/>
        </w:rPr>
        <w:t>“</w:t>
      </w:r>
      <w:r>
        <w:rPr>
          <w:rFonts w:ascii="Times New Roman" w:eastAsia="仿宋_GB2312" w:hAnsi="Times New Roman" w:hint="eastAsia"/>
          <w:sz w:val="32"/>
          <w:szCs w:val="32"/>
        </w:rPr>
        <w:t>一师一优课、一课一名师</w:t>
      </w:r>
      <w:r>
        <w:rPr>
          <w:rFonts w:ascii="Times New Roman" w:eastAsia="仿宋_GB2312" w:hAnsi="Times New Roman"/>
          <w:sz w:val="32"/>
          <w:szCs w:val="32"/>
        </w:rPr>
        <w:t>”</w:t>
      </w:r>
      <w:r>
        <w:rPr>
          <w:rFonts w:ascii="Times New Roman" w:eastAsia="仿宋_GB2312" w:hAnsi="Times New Roman" w:hint="eastAsia"/>
          <w:sz w:val="32"/>
          <w:szCs w:val="32"/>
        </w:rPr>
        <w:t>工作机制，鼓励教师开发建设内生资源，建立教育资源审核、评估、淘汰机制，形成配套完整、覆盖各级各类教育的资源库。推进信息技术与学校管理、教育教学深度融合，提升管理效率和教学科研水平。实施教师信息技术应用能力提升</w:t>
      </w:r>
      <w:r>
        <w:rPr>
          <w:rFonts w:ascii="Times New Roman" w:eastAsia="仿宋_GB2312" w:hAnsi="Times New Roman"/>
          <w:sz w:val="32"/>
          <w:szCs w:val="32"/>
        </w:rPr>
        <w:t>2.0</w:t>
      </w:r>
      <w:r>
        <w:rPr>
          <w:rFonts w:ascii="Times New Roman" w:eastAsia="仿宋_GB2312" w:hAnsi="Times New Roman" w:hint="eastAsia"/>
          <w:sz w:val="32"/>
          <w:szCs w:val="32"/>
        </w:rPr>
        <w:t>工程，增强教师信息化应用能力、管理人员信息化管理能力。创设</w:t>
      </w:r>
      <w:r>
        <w:rPr>
          <w:rFonts w:ascii="Times New Roman" w:eastAsia="仿宋_GB2312" w:hAnsi="Times New Roman"/>
          <w:sz w:val="32"/>
          <w:szCs w:val="32"/>
        </w:rPr>
        <w:t>“</w:t>
      </w:r>
      <w:r>
        <w:rPr>
          <w:rFonts w:ascii="Times New Roman" w:eastAsia="仿宋_GB2312" w:hAnsi="Times New Roman" w:hint="eastAsia"/>
          <w:sz w:val="32"/>
          <w:szCs w:val="32"/>
        </w:rPr>
        <w:t>优质学校带薄弱学校、优秀教师带普通教师</w:t>
      </w:r>
      <w:r>
        <w:rPr>
          <w:rFonts w:ascii="Times New Roman" w:eastAsia="仿宋_GB2312" w:hAnsi="Times New Roman"/>
          <w:sz w:val="32"/>
          <w:szCs w:val="32"/>
        </w:rPr>
        <w:t>”</w:t>
      </w:r>
      <w:r>
        <w:rPr>
          <w:rFonts w:ascii="Times New Roman" w:eastAsia="仿宋_GB2312" w:hAnsi="Times New Roman" w:hint="eastAsia"/>
          <w:sz w:val="32"/>
          <w:szCs w:val="32"/>
        </w:rPr>
        <w:t>的教学和教研信息化支撑体系。构建绿色、安全的信息系统安全防护体系。</w:t>
      </w:r>
    </w:p>
    <w:p w:rsidR="000F3240" w:rsidRDefault="000F3240">
      <w:pPr>
        <w:spacing w:line="560" w:lineRule="exact"/>
        <w:jc w:val="center"/>
        <w:outlineLvl w:val="0"/>
        <w:rPr>
          <w:rFonts w:ascii="Times New Roman" w:eastAsia="黑体" w:hAnsi="Times New Roman"/>
          <w:bCs/>
          <w:kern w:val="0"/>
          <w:sz w:val="32"/>
          <w:szCs w:val="32"/>
        </w:rPr>
      </w:pPr>
      <w:bookmarkStart w:id="46" w:name="_Toc13685"/>
      <w:r>
        <w:rPr>
          <w:rFonts w:ascii="Times New Roman" w:eastAsia="黑体" w:hAnsi="Times New Roman" w:hint="eastAsia"/>
          <w:bCs/>
          <w:kern w:val="0"/>
          <w:sz w:val="32"/>
          <w:szCs w:val="32"/>
        </w:rPr>
        <w:t>第九章</w:t>
      </w:r>
      <w:r>
        <w:rPr>
          <w:rFonts w:ascii="Times New Roman" w:eastAsia="黑体" w:hAnsi="Times New Roman"/>
          <w:bCs/>
          <w:kern w:val="0"/>
          <w:sz w:val="32"/>
          <w:szCs w:val="32"/>
        </w:rPr>
        <w:t xml:space="preserve">  </w:t>
      </w:r>
      <w:r>
        <w:rPr>
          <w:rFonts w:ascii="Times New Roman" w:eastAsia="黑体" w:hAnsi="Times New Roman" w:hint="eastAsia"/>
          <w:bCs/>
          <w:kern w:val="0"/>
          <w:sz w:val="32"/>
          <w:szCs w:val="32"/>
        </w:rPr>
        <w:t>推动教育多元开放发展</w:t>
      </w:r>
      <w:bookmarkEnd w:id="46"/>
    </w:p>
    <w:p w:rsidR="000F3240" w:rsidRDefault="000F3240" w:rsidP="008106CC">
      <w:pPr>
        <w:spacing w:line="560" w:lineRule="exact"/>
        <w:ind w:firstLineChars="200" w:firstLine="31680"/>
        <w:outlineLvl w:val="1"/>
        <w:rPr>
          <w:rFonts w:ascii="Times New Roman" w:eastAsia="黑体" w:hAnsi="Times New Roman"/>
          <w:kern w:val="0"/>
          <w:sz w:val="32"/>
          <w:szCs w:val="32"/>
          <w:shd w:val="clear" w:color="auto" w:fill="FFFFFF"/>
        </w:rPr>
      </w:pPr>
      <w:bookmarkStart w:id="47" w:name="_Toc211"/>
      <w:r>
        <w:rPr>
          <w:rFonts w:ascii="Times New Roman" w:eastAsia="黑体" w:hAnsi="Times New Roman" w:hint="eastAsia"/>
          <w:kern w:val="0"/>
          <w:sz w:val="32"/>
          <w:szCs w:val="32"/>
          <w:shd w:val="clear" w:color="auto" w:fill="FFFFFF"/>
        </w:rPr>
        <w:t>一、深化两岸教育融合发展</w:t>
      </w:r>
      <w:bookmarkEnd w:id="47"/>
    </w:p>
    <w:p w:rsidR="000F3240" w:rsidRDefault="000F3240" w:rsidP="008106CC">
      <w:pPr>
        <w:spacing w:line="560" w:lineRule="exact"/>
        <w:ind w:firstLineChars="200" w:firstLine="31680"/>
        <w:rPr>
          <w:rFonts w:ascii="Times New Roman" w:eastAsia="仿宋_GB2312" w:hAnsi="Times New Roman"/>
          <w:kern w:val="0"/>
          <w:sz w:val="32"/>
          <w:szCs w:val="32"/>
        </w:rPr>
      </w:pPr>
      <w:r>
        <w:rPr>
          <w:rFonts w:ascii="Times New Roman" w:eastAsia="仿宋_GB2312" w:hAnsi="Times New Roman" w:hint="eastAsia"/>
          <w:kern w:val="0"/>
          <w:sz w:val="32"/>
          <w:szCs w:val="32"/>
        </w:rPr>
        <w:t>围绕打造</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两岸融合主阵地</w:t>
      </w:r>
      <w:r>
        <w:rPr>
          <w:rFonts w:ascii="Times New Roman" w:eastAsia="仿宋_GB2312" w:hAnsi="Times New Roman"/>
          <w:kern w:val="0"/>
          <w:sz w:val="32"/>
          <w:szCs w:val="32"/>
        </w:rPr>
        <w:t>”</w:t>
      </w:r>
      <w:r>
        <w:rPr>
          <w:rFonts w:ascii="Times New Roman" w:eastAsia="仿宋_GB2312" w:hAnsi="Times New Roman" w:hint="eastAsia"/>
          <w:kern w:val="0"/>
          <w:sz w:val="32"/>
          <w:szCs w:val="32"/>
        </w:rPr>
        <w:t>目标任务，以职业教育为突破口，开展两岸职业教育的交流与合作，积极引进台湾职业院校到台商区合作创办中职学校。深入开展闽台教育交流活动，指导泉州华光职业学院充分发挥省级台湾青年体验式交流中心作用，积极开展或承办各级各类台湾青年交流活动项目，组织台湾青年来台商区开展交流学习，促进两岸青年交流对接。探索引进台湾高层次人才、专业人才，争取引进台湾教育项目，力争在两岸教育合作交流方面迈出更大步伐。</w:t>
      </w:r>
    </w:p>
    <w:p w:rsidR="000F3240" w:rsidRDefault="000F3240" w:rsidP="008106CC">
      <w:pPr>
        <w:spacing w:line="560" w:lineRule="exact"/>
        <w:ind w:firstLineChars="200" w:firstLine="31680"/>
        <w:outlineLvl w:val="1"/>
        <w:rPr>
          <w:rFonts w:ascii="Times New Roman" w:eastAsia="黑体" w:hAnsi="Times New Roman"/>
          <w:kern w:val="0"/>
          <w:sz w:val="32"/>
          <w:szCs w:val="32"/>
          <w:shd w:val="clear" w:color="auto" w:fill="FFFFFF"/>
        </w:rPr>
      </w:pPr>
      <w:bookmarkStart w:id="48" w:name="_Toc3523"/>
      <w:r>
        <w:rPr>
          <w:rFonts w:ascii="Times New Roman" w:eastAsia="黑体" w:hAnsi="Times New Roman" w:hint="eastAsia"/>
          <w:kern w:val="0"/>
          <w:sz w:val="32"/>
          <w:szCs w:val="32"/>
          <w:shd w:val="clear" w:color="auto" w:fill="FFFFFF"/>
        </w:rPr>
        <w:t>二、推动教育多元健康发展</w:t>
      </w:r>
      <w:bookmarkEnd w:id="48"/>
    </w:p>
    <w:p w:rsidR="000F3240" w:rsidRDefault="000F3240" w:rsidP="008106CC">
      <w:pPr>
        <w:spacing w:line="560" w:lineRule="exact"/>
        <w:ind w:firstLineChars="200" w:firstLine="31680"/>
        <w:jc w:val="left"/>
        <w:rPr>
          <w:rFonts w:ascii="Times New Roman" w:eastAsia="仿宋_GB2312" w:hAnsi="Times New Roman"/>
          <w:kern w:val="0"/>
          <w:sz w:val="32"/>
          <w:szCs w:val="32"/>
        </w:rPr>
      </w:pPr>
      <w:r>
        <w:rPr>
          <w:rFonts w:ascii="Times New Roman" w:eastAsia="楷体_GB2312" w:hAnsi="Times New Roman"/>
          <w:b/>
          <w:bCs/>
          <w:sz w:val="32"/>
          <w:szCs w:val="32"/>
          <w:shd w:val="clear" w:color="auto" w:fill="FFFFFF"/>
        </w:rPr>
        <w:t>1.</w:t>
      </w:r>
      <w:r>
        <w:rPr>
          <w:rFonts w:ascii="Times New Roman" w:eastAsia="楷体_GB2312" w:hAnsi="Times New Roman" w:hint="eastAsia"/>
          <w:b/>
          <w:bCs/>
          <w:sz w:val="32"/>
          <w:szCs w:val="32"/>
          <w:shd w:val="clear" w:color="auto" w:fill="FFFFFF"/>
        </w:rPr>
        <w:t>探索实行民办学校分类管理。</w:t>
      </w:r>
      <w:r>
        <w:rPr>
          <w:rFonts w:ascii="Times New Roman" w:eastAsia="仿宋_GB2312" w:hAnsi="Times New Roman" w:hint="eastAsia"/>
          <w:sz w:val="32"/>
          <w:szCs w:val="32"/>
        </w:rPr>
        <w:t>规范民办学校办学行为。按照</w:t>
      </w:r>
      <w:r>
        <w:rPr>
          <w:rFonts w:ascii="Times New Roman" w:eastAsia="仿宋_GB2312" w:hAnsi="Times New Roman"/>
          <w:sz w:val="32"/>
          <w:szCs w:val="32"/>
        </w:rPr>
        <w:t>“</w:t>
      </w:r>
      <w:r>
        <w:rPr>
          <w:rFonts w:ascii="Times New Roman" w:eastAsia="仿宋_GB2312" w:hAnsi="Times New Roman" w:hint="eastAsia"/>
          <w:sz w:val="32"/>
          <w:szCs w:val="32"/>
        </w:rPr>
        <w:t>分级审批、分工管理</w:t>
      </w:r>
      <w:r>
        <w:rPr>
          <w:rFonts w:ascii="Times New Roman" w:eastAsia="仿宋_GB2312" w:hAnsi="Times New Roman"/>
          <w:sz w:val="32"/>
          <w:szCs w:val="32"/>
        </w:rPr>
        <w:t>”</w:t>
      </w:r>
      <w:r>
        <w:rPr>
          <w:rFonts w:ascii="Times New Roman" w:eastAsia="仿宋_GB2312" w:hAnsi="Times New Roman" w:hint="eastAsia"/>
          <w:sz w:val="32"/>
          <w:szCs w:val="32"/>
        </w:rPr>
        <w:t>原则，明确相关部门民办学校审批和管理职责。完善民办学校财务会计和审计监督制度，建立办学风险防范机制和信息公开制度，加强评估、年检和公示。完善民办幼儿园收费管理和安全监管机制，加强民办中小学规范管理和监督，建立健全民办教师队伍建设、办学信息公开、风险防控机制等。</w:t>
      </w:r>
      <w:r>
        <w:rPr>
          <w:rFonts w:ascii="Times New Roman" w:eastAsia="仿宋_GB2312" w:hAnsi="Times New Roman" w:hint="eastAsia"/>
          <w:sz w:val="32"/>
          <w:szCs w:val="32"/>
          <w:lang w:val="zh-CN"/>
        </w:rPr>
        <w:t>鼓励和扶持一批</w:t>
      </w:r>
      <w:r>
        <w:rPr>
          <w:rFonts w:ascii="Times New Roman" w:eastAsia="仿宋_GB2312" w:hAnsi="Times New Roman" w:hint="eastAsia"/>
          <w:sz w:val="32"/>
          <w:szCs w:val="32"/>
        </w:rPr>
        <w:t>民办幼儿园向普惠性和示范性幼儿园发展。</w:t>
      </w:r>
      <w:r>
        <w:rPr>
          <w:rFonts w:ascii="Times New Roman" w:eastAsia="仿宋_GB2312" w:hAnsi="Times New Roman" w:hint="eastAsia"/>
          <w:sz w:val="32"/>
          <w:szCs w:val="32"/>
          <w:lang w:val="zh-CN"/>
        </w:rPr>
        <w:t>支持泉州</w:t>
      </w:r>
      <w:r>
        <w:rPr>
          <w:rFonts w:ascii="Times New Roman" w:eastAsia="仿宋_GB2312" w:hAnsi="Times New Roman" w:hint="eastAsia"/>
          <w:sz w:val="32"/>
          <w:szCs w:val="32"/>
        </w:rPr>
        <w:t>华光职业学院</w:t>
      </w:r>
      <w:r>
        <w:rPr>
          <w:rFonts w:ascii="Times New Roman" w:eastAsia="仿宋_GB2312" w:hAnsi="Times New Roman" w:hint="eastAsia"/>
          <w:kern w:val="0"/>
          <w:sz w:val="32"/>
          <w:szCs w:val="32"/>
        </w:rPr>
        <w:t>非营利民办高校办学制度改革实践与探索。</w:t>
      </w:r>
    </w:p>
    <w:p w:rsidR="000F3240" w:rsidRDefault="000F3240" w:rsidP="008106CC">
      <w:pPr>
        <w:spacing w:line="560" w:lineRule="exact"/>
        <w:ind w:firstLineChars="200" w:firstLine="31680"/>
        <w:jc w:val="left"/>
        <w:rPr>
          <w:rFonts w:ascii="Times New Roman" w:eastAsia="仿宋_GB2312" w:hAnsi="Times New Roman"/>
          <w:snapToGrid w:val="0"/>
          <w:sz w:val="32"/>
          <w:szCs w:val="32"/>
        </w:rPr>
      </w:pPr>
      <w:r>
        <w:rPr>
          <w:rFonts w:ascii="Times New Roman" w:eastAsia="楷体_GB2312" w:hAnsi="Times New Roman"/>
          <w:b/>
          <w:bCs/>
          <w:sz w:val="32"/>
          <w:szCs w:val="32"/>
          <w:shd w:val="clear" w:color="auto" w:fill="FFFFFF"/>
        </w:rPr>
        <w:t>2.</w:t>
      </w:r>
      <w:r>
        <w:rPr>
          <w:rFonts w:ascii="Times New Roman" w:eastAsia="楷体_GB2312" w:hAnsi="Times New Roman" w:hint="eastAsia"/>
          <w:b/>
          <w:bCs/>
          <w:sz w:val="32"/>
          <w:szCs w:val="32"/>
          <w:shd w:val="clear" w:color="auto" w:fill="FFFFFF"/>
        </w:rPr>
        <w:t>创新民间资本进入教育领域的形式和机制。</w:t>
      </w:r>
      <w:r>
        <w:rPr>
          <w:rFonts w:ascii="Times New Roman" w:eastAsia="仿宋_GB2312" w:hAnsi="Times New Roman" w:hint="eastAsia"/>
          <w:sz w:val="32"/>
          <w:szCs w:val="32"/>
        </w:rPr>
        <w:t>探索公办和社会力量举办的职业院校相互委托管理和购买服务机制。鼓励和支持民间资本特别是区域内龙头企业通过引企入校、引校入企、共建实训基地等模式，与职业院校合作，共同举办职业教育。</w:t>
      </w:r>
      <w:r>
        <w:rPr>
          <w:rFonts w:ascii="Times New Roman" w:eastAsia="仿宋_GB2312" w:hAnsi="Times New Roman" w:hint="eastAsia"/>
          <w:kern w:val="0"/>
          <w:sz w:val="32"/>
          <w:szCs w:val="32"/>
        </w:rPr>
        <w:t>完善扶持社会力量办学机制。</w:t>
      </w:r>
      <w:r>
        <w:rPr>
          <w:rFonts w:ascii="Times New Roman" w:eastAsia="仿宋_GB2312" w:hAnsi="Times New Roman" w:hint="eastAsia"/>
          <w:sz w:val="32"/>
          <w:szCs w:val="32"/>
        </w:rPr>
        <w:t>通过资助内涵建设、奖励特色优质专业等方式向非营利性民办高校购买紧缺人才培养服务。</w:t>
      </w:r>
      <w:r>
        <w:rPr>
          <w:rFonts w:ascii="Times New Roman" w:eastAsia="仿宋_GB2312" w:hAnsi="Times New Roman" w:hint="eastAsia"/>
          <w:sz w:val="32"/>
          <w:szCs w:val="32"/>
          <w:lang w:val="zh-CN"/>
        </w:rPr>
        <w:t>逐步落实非营利性民办学校与同级同类公办学校享受同等优惠政策。</w:t>
      </w:r>
      <w:r>
        <w:rPr>
          <w:rFonts w:ascii="Times New Roman" w:eastAsia="仿宋_GB2312" w:hAnsi="Times New Roman" w:hint="eastAsia"/>
          <w:sz w:val="32"/>
          <w:szCs w:val="32"/>
        </w:rPr>
        <w:t>遴选一批义务教育阶段民办学校开展政府购买服务试点。</w:t>
      </w:r>
    </w:p>
    <w:p w:rsidR="000F3240" w:rsidRDefault="000F3240" w:rsidP="008106CC">
      <w:pPr>
        <w:spacing w:line="560" w:lineRule="exact"/>
        <w:ind w:firstLineChars="200" w:firstLine="31680"/>
        <w:outlineLvl w:val="1"/>
        <w:rPr>
          <w:rFonts w:ascii="Times New Roman" w:eastAsia="黑体" w:hAnsi="Times New Roman"/>
          <w:kern w:val="0"/>
          <w:sz w:val="32"/>
          <w:szCs w:val="32"/>
          <w:shd w:val="clear" w:color="auto" w:fill="FFFFFF"/>
        </w:rPr>
      </w:pPr>
      <w:bookmarkStart w:id="49" w:name="_Toc28873"/>
      <w:r>
        <w:rPr>
          <w:rFonts w:ascii="Times New Roman" w:eastAsia="黑体" w:hAnsi="Times New Roman" w:hint="eastAsia"/>
          <w:kern w:val="0"/>
          <w:sz w:val="32"/>
          <w:szCs w:val="32"/>
          <w:shd w:val="clear" w:color="auto" w:fill="FFFFFF"/>
        </w:rPr>
        <w:t>三、推进环泉州湾教育一体化发展</w:t>
      </w:r>
      <w:bookmarkEnd w:id="49"/>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仿宋_GB2312" w:hAnsi="Times New Roman" w:hint="eastAsia"/>
          <w:sz w:val="32"/>
          <w:szCs w:val="32"/>
        </w:rPr>
        <w:t>积极融入环泉州湾区一体化建设，继续实施高位嫁接，引进泉州区域优质教育资源，构建联合教研、校外实践、研学旅行等资源共享机制。打造职业院校名师、名校长工作室的共享平台，促进课程体系、实践实习、创新创业等方面的开放协作。探索建立各级各类学校骨干教师、优秀中青年干部等交流挂职机制，持续推进校长、教师联动培训。鼓励和支持台商区各级各类学校与泉州区域优质学校结对共建，通过管理互融、师资互派、教学互通，带动区内学校管理升级、质量提升，促进教师全面发展。</w:t>
      </w:r>
    </w:p>
    <w:p w:rsidR="000F3240" w:rsidRDefault="000F3240">
      <w:pPr>
        <w:spacing w:line="560" w:lineRule="exact"/>
        <w:jc w:val="center"/>
        <w:outlineLvl w:val="1"/>
        <w:rPr>
          <w:rFonts w:ascii="Times New Roman" w:eastAsia="黑体" w:hAnsi="Times New Roman"/>
          <w:kern w:val="0"/>
          <w:sz w:val="32"/>
          <w:szCs w:val="32"/>
          <w:shd w:val="clear" w:color="auto" w:fill="FFFFFF"/>
        </w:rPr>
      </w:pPr>
      <w:bookmarkStart w:id="50" w:name="_Toc25958"/>
      <w:r>
        <w:rPr>
          <w:rFonts w:ascii="Times New Roman" w:eastAsia="黑体" w:hAnsi="Times New Roman" w:hint="eastAsia"/>
          <w:kern w:val="0"/>
          <w:sz w:val="32"/>
          <w:szCs w:val="32"/>
          <w:shd w:val="clear" w:color="auto" w:fill="FFFFFF"/>
        </w:rPr>
        <w:t>第十章</w:t>
      </w:r>
      <w:r>
        <w:rPr>
          <w:rFonts w:ascii="Times New Roman" w:eastAsia="黑体" w:hAnsi="Times New Roman"/>
          <w:kern w:val="0"/>
          <w:sz w:val="32"/>
          <w:szCs w:val="32"/>
          <w:shd w:val="clear" w:color="auto" w:fill="FFFFFF"/>
        </w:rPr>
        <w:t xml:space="preserve">  </w:t>
      </w:r>
      <w:r>
        <w:rPr>
          <w:rFonts w:ascii="Times New Roman" w:eastAsia="黑体" w:hAnsi="Times New Roman" w:hint="eastAsia"/>
          <w:kern w:val="0"/>
          <w:sz w:val="32"/>
          <w:szCs w:val="32"/>
          <w:shd w:val="clear" w:color="auto" w:fill="FFFFFF"/>
        </w:rPr>
        <w:t>规划实施与保障措施</w:t>
      </w:r>
      <w:bookmarkEnd w:id="50"/>
    </w:p>
    <w:p w:rsidR="000F3240" w:rsidRDefault="000F3240" w:rsidP="008106CC">
      <w:pPr>
        <w:spacing w:line="560" w:lineRule="exact"/>
        <w:ind w:firstLineChars="200" w:firstLine="31680"/>
        <w:outlineLvl w:val="1"/>
        <w:rPr>
          <w:rFonts w:ascii="Times New Roman" w:eastAsia="黑体" w:hAnsi="Times New Roman"/>
          <w:kern w:val="0"/>
          <w:sz w:val="32"/>
          <w:szCs w:val="32"/>
          <w:shd w:val="clear" w:color="auto" w:fill="FFFFFF"/>
        </w:rPr>
      </w:pPr>
      <w:bookmarkStart w:id="51" w:name="_Toc15597"/>
      <w:r>
        <w:rPr>
          <w:rFonts w:ascii="Times New Roman" w:eastAsia="黑体" w:hAnsi="Times New Roman" w:hint="eastAsia"/>
          <w:kern w:val="0"/>
          <w:sz w:val="32"/>
          <w:szCs w:val="32"/>
          <w:shd w:val="clear" w:color="auto" w:fill="FFFFFF"/>
        </w:rPr>
        <w:t>一、加强党对教育工作的全面领导</w:t>
      </w:r>
      <w:bookmarkEnd w:id="51"/>
    </w:p>
    <w:p w:rsidR="000F3240" w:rsidRDefault="000F3240" w:rsidP="008106CC">
      <w:pPr>
        <w:spacing w:line="560" w:lineRule="exact"/>
        <w:ind w:firstLineChars="200" w:firstLine="31680"/>
        <w:rPr>
          <w:rFonts w:ascii="Times New Roman" w:eastAsia="仿宋_GB2312" w:hAnsi="Times New Roman"/>
          <w:b/>
          <w:kern w:val="0"/>
          <w:sz w:val="32"/>
          <w:szCs w:val="32"/>
          <w:shd w:val="clear" w:color="auto" w:fill="FFFFFF"/>
        </w:rPr>
      </w:pPr>
      <w:r>
        <w:rPr>
          <w:rFonts w:ascii="Times New Roman" w:eastAsia="仿宋_GB2312" w:hAnsi="Times New Roman" w:hint="eastAsia"/>
          <w:kern w:val="0"/>
          <w:sz w:val="32"/>
          <w:szCs w:val="32"/>
        </w:rPr>
        <w:t>深入学习贯彻习近平新时代中国特色社会主义思想，学习习近平总书记关于教育的重要论述，把学习贯彻习近平新时代中国特色社会主义思想贯穿到教育改革全过程，落实到教育领域各环节。坚持把政治建设摆在首位，推进教育系统增强</w:t>
      </w:r>
      <w:r>
        <w:rPr>
          <w:rFonts w:ascii="Times New Roman" w:eastAsia="仿宋_GB2312" w:hAnsi="Times New Roman"/>
          <w:kern w:val="0"/>
          <w:sz w:val="32"/>
          <w:szCs w:val="32"/>
        </w:rPr>
        <w:t>“</w:t>
      </w:r>
      <w:r>
        <w:rPr>
          <w:rFonts w:ascii="Times New Roman" w:eastAsia="仿宋_GB2312" w:hAnsi="Times New Roman" w:hint="eastAsia"/>
          <w:kern w:val="0"/>
          <w:sz w:val="32"/>
          <w:szCs w:val="32"/>
        </w:rPr>
        <w:t>四个意识</w:t>
      </w:r>
      <w:r>
        <w:rPr>
          <w:rStyle w:val="FootnoteReference"/>
          <w:rFonts w:ascii="Times New Roman" w:eastAsia="仿宋_GB2312" w:hAnsi="Times New Roman"/>
          <w:kern w:val="0"/>
          <w:sz w:val="32"/>
          <w:szCs w:val="32"/>
        </w:rPr>
        <w:footnoteReference w:id="8"/>
      </w:r>
      <w:r>
        <w:rPr>
          <w:rFonts w:ascii="Times New Roman" w:eastAsia="仿宋_GB2312" w:hAnsi="Times New Roman"/>
          <w:kern w:val="0"/>
          <w:sz w:val="32"/>
          <w:szCs w:val="32"/>
        </w:rPr>
        <w:t>”</w:t>
      </w:r>
      <w:r>
        <w:rPr>
          <w:rFonts w:ascii="Times New Roman" w:eastAsia="仿宋_GB2312" w:hAnsi="Times New Roman" w:hint="eastAsia"/>
          <w:kern w:val="0"/>
          <w:sz w:val="32"/>
          <w:szCs w:val="32"/>
        </w:rPr>
        <w:t>、坚定</w:t>
      </w:r>
      <w:r>
        <w:rPr>
          <w:rFonts w:ascii="Times New Roman" w:eastAsia="仿宋_GB2312" w:hAnsi="Times New Roman"/>
          <w:kern w:val="0"/>
          <w:sz w:val="32"/>
          <w:szCs w:val="32"/>
        </w:rPr>
        <w:t>“</w:t>
      </w:r>
      <w:r>
        <w:rPr>
          <w:rFonts w:ascii="Times New Roman" w:eastAsia="仿宋_GB2312" w:hAnsi="Times New Roman" w:hint="eastAsia"/>
          <w:kern w:val="0"/>
          <w:sz w:val="32"/>
          <w:szCs w:val="32"/>
        </w:rPr>
        <w:t>四个自信</w:t>
      </w:r>
      <w:r>
        <w:rPr>
          <w:rStyle w:val="FootnoteReference"/>
          <w:rFonts w:ascii="Times New Roman" w:eastAsia="仿宋_GB2312" w:hAnsi="Times New Roman"/>
          <w:kern w:val="0"/>
          <w:sz w:val="32"/>
          <w:szCs w:val="32"/>
        </w:rPr>
        <w:footnoteReference w:id="9"/>
      </w:r>
      <w:r>
        <w:rPr>
          <w:rFonts w:ascii="Times New Roman" w:eastAsia="仿宋_GB2312" w:hAnsi="Times New Roman"/>
          <w:kern w:val="0"/>
          <w:sz w:val="32"/>
          <w:szCs w:val="32"/>
        </w:rPr>
        <w:t>”</w:t>
      </w:r>
      <w:r>
        <w:rPr>
          <w:rFonts w:ascii="Times New Roman" w:eastAsia="仿宋_GB2312" w:hAnsi="Times New Roman" w:hint="eastAsia"/>
          <w:kern w:val="0"/>
          <w:sz w:val="32"/>
          <w:szCs w:val="32"/>
        </w:rPr>
        <w:t>、做到</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两个维护</w:t>
      </w:r>
      <w:r>
        <w:rPr>
          <w:rStyle w:val="FootnoteReference"/>
          <w:rFonts w:ascii="Times New Roman" w:eastAsia="仿宋_GB2312" w:hAnsi="Times New Roman"/>
          <w:kern w:val="0"/>
          <w:sz w:val="32"/>
          <w:szCs w:val="32"/>
        </w:rPr>
        <w:footnoteReference w:id="10"/>
      </w:r>
      <w:r>
        <w:rPr>
          <w:rFonts w:ascii="Times New Roman" w:eastAsia="仿宋_GB2312" w:hAnsi="Times New Roman"/>
          <w:kern w:val="0"/>
          <w:sz w:val="32"/>
          <w:szCs w:val="32"/>
        </w:rPr>
        <w:t>”</w:t>
      </w:r>
      <w:r>
        <w:rPr>
          <w:rFonts w:ascii="Times New Roman" w:eastAsia="仿宋_GB2312" w:hAnsi="Times New Roman" w:hint="eastAsia"/>
          <w:kern w:val="0"/>
          <w:sz w:val="32"/>
          <w:szCs w:val="32"/>
        </w:rPr>
        <w:t>。建立健全党委统一领导、党政齐抓共管、部门各负其责的教育领导体制，全面加强党对教育工作的组织领导和统筹决策。巩固拓展</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不忘初心、牢记使命</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主题教育成果，扎实开展党史学习教育，引导广大党员教师干部学党史、悟思想、办实事、开新局。推动学校党建工作规范化建设，分类别建设先进党组织、整顿后进党组织。以</w:t>
      </w:r>
      <w:r>
        <w:rPr>
          <w:rFonts w:ascii="Times New Roman" w:eastAsia="仿宋_GB2312" w:hAnsi="Times New Roman"/>
          <w:kern w:val="0"/>
          <w:sz w:val="32"/>
          <w:szCs w:val="32"/>
        </w:rPr>
        <w:t>“1+1”</w:t>
      </w:r>
      <w:r>
        <w:rPr>
          <w:rFonts w:ascii="Times New Roman" w:eastAsia="仿宋_GB2312" w:hAnsi="Times New Roman" w:hint="eastAsia"/>
          <w:kern w:val="0"/>
          <w:sz w:val="32"/>
          <w:szCs w:val="32"/>
        </w:rPr>
        <w:t>形式在全区各学校党支部开展</w:t>
      </w:r>
      <w:r>
        <w:rPr>
          <w:rFonts w:ascii="Times New Roman" w:eastAsia="仿宋_GB2312" w:hAnsi="Times New Roman"/>
          <w:kern w:val="0"/>
          <w:sz w:val="32"/>
          <w:szCs w:val="32"/>
        </w:rPr>
        <w:t>“</w:t>
      </w:r>
      <w:r>
        <w:rPr>
          <w:rFonts w:ascii="Times New Roman" w:eastAsia="仿宋_GB2312" w:hAnsi="Times New Roman" w:hint="eastAsia"/>
          <w:kern w:val="0"/>
          <w:sz w:val="32"/>
          <w:szCs w:val="32"/>
        </w:rPr>
        <w:t>支部结对子，党员手拉手</w:t>
      </w:r>
      <w:r>
        <w:rPr>
          <w:rFonts w:ascii="Times New Roman" w:eastAsia="仿宋_GB2312" w:hAnsi="Times New Roman"/>
          <w:kern w:val="0"/>
          <w:sz w:val="32"/>
          <w:szCs w:val="32"/>
        </w:rPr>
        <w:t>”</w:t>
      </w:r>
      <w:r>
        <w:rPr>
          <w:rFonts w:ascii="Times New Roman" w:eastAsia="仿宋_GB2312" w:hAnsi="Times New Roman" w:hint="eastAsia"/>
          <w:kern w:val="0"/>
          <w:sz w:val="32"/>
          <w:szCs w:val="32"/>
        </w:rPr>
        <w:t>活动，推动公、民办校党组织结对子、党建工作先进校和新成立党支部校结对子，通过班子联建、队伍联带、工作联动等共建方式，织密建强基层组织体系，打造基层党建工作新格局。继续深入实施</w:t>
      </w:r>
      <w:r>
        <w:rPr>
          <w:rFonts w:ascii="Times New Roman" w:eastAsia="仿宋_GB2312" w:hAnsi="Times New Roman"/>
          <w:kern w:val="0"/>
          <w:sz w:val="32"/>
          <w:szCs w:val="32"/>
        </w:rPr>
        <w:t>“156”</w:t>
      </w:r>
      <w:r>
        <w:rPr>
          <w:rFonts w:ascii="Times New Roman" w:eastAsia="仿宋_GB2312" w:hAnsi="Times New Roman" w:hint="eastAsia"/>
          <w:kern w:val="0"/>
          <w:sz w:val="32"/>
          <w:szCs w:val="32"/>
        </w:rPr>
        <w:t>学校党建工作机制，深化</w:t>
      </w:r>
      <w:r>
        <w:rPr>
          <w:rFonts w:ascii="Times New Roman" w:eastAsia="仿宋_GB2312" w:hAnsi="Times New Roman"/>
          <w:kern w:val="0"/>
          <w:sz w:val="32"/>
          <w:szCs w:val="32"/>
        </w:rPr>
        <w:t>“</w:t>
      </w:r>
      <w:r>
        <w:rPr>
          <w:rFonts w:ascii="Times New Roman" w:eastAsia="仿宋_GB2312" w:hAnsi="Times New Roman" w:hint="eastAsia"/>
          <w:kern w:val="0"/>
          <w:sz w:val="32"/>
          <w:szCs w:val="32"/>
        </w:rPr>
        <w:t>海丝先锋</w:t>
      </w:r>
      <w:r>
        <w:rPr>
          <w:rFonts w:ascii="Times New Roman" w:eastAsia="仿宋_GB2312" w:hAnsi="Times New Roman"/>
          <w:kern w:val="0"/>
          <w:sz w:val="32"/>
          <w:szCs w:val="32"/>
        </w:rPr>
        <w:t>”</w:t>
      </w:r>
      <w:r>
        <w:rPr>
          <w:rFonts w:ascii="Times New Roman" w:eastAsia="仿宋_GB2312" w:hAnsi="Times New Roman" w:hint="eastAsia"/>
          <w:kern w:val="0"/>
          <w:sz w:val="32"/>
          <w:szCs w:val="32"/>
        </w:rPr>
        <w:t>达标创星活动，推动</w:t>
      </w:r>
      <w:r>
        <w:rPr>
          <w:rFonts w:ascii="Times New Roman" w:eastAsia="仿宋_GB2312" w:hAnsi="Times New Roman"/>
          <w:kern w:val="0"/>
          <w:sz w:val="32"/>
          <w:szCs w:val="32"/>
        </w:rPr>
        <w:t>“</w:t>
      </w:r>
      <w:r>
        <w:rPr>
          <w:rFonts w:ascii="Times New Roman" w:eastAsia="仿宋_GB2312" w:hAnsi="Times New Roman" w:hint="eastAsia"/>
          <w:kern w:val="0"/>
          <w:sz w:val="32"/>
          <w:szCs w:val="32"/>
        </w:rPr>
        <w:t>党建</w:t>
      </w:r>
      <w:r>
        <w:rPr>
          <w:rFonts w:ascii="Times New Roman" w:eastAsia="仿宋_GB2312" w:hAnsi="Times New Roman"/>
          <w:kern w:val="0"/>
          <w:sz w:val="32"/>
          <w:szCs w:val="32"/>
        </w:rPr>
        <w:t>+</w:t>
      </w:r>
      <w:r>
        <w:rPr>
          <w:rFonts w:ascii="Times New Roman" w:eastAsia="仿宋_GB2312" w:hAnsi="Times New Roman" w:hint="eastAsia"/>
          <w:kern w:val="0"/>
          <w:sz w:val="32"/>
          <w:szCs w:val="32"/>
        </w:rPr>
        <w:t>特色办学</w:t>
      </w:r>
      <w:r>
        <w:rPr>
          <w:rFonts w:ascii="Times New Roman" w:eastAsia="仿宋_GB2312" w:hAnsi="Times New Roman"/>
          <w:kern w:val="0"/>
          <w:sz w:val="32"/>
          <w:szCs w:val="32"/>
        </w:rPr>
        <w:t>”</w:t>
      </w:r>
      <w:r>
        <w:rPr>
          <w:rFonts w:ascii="Times New Roman" w:eastAsia="仿宋_GB2312" w:hAnsi="Times New Roman" w:hint="eastAsia"/>
          <w:kern w:val="0"/>
          <w:sz w:val="32"/>
          <w:szCs w:val="32"/>
        </w:rPr>
        <w:t>，努力形成</w:t>
      </w:r>
      <w:r>
        <w:rPr>
          <w:rFonts w:ascii="Times New Roman" w:eastAsia="仿宋_GB2312" w:hAnsi="Times New Roman"/>
          <w:kern w:val="0"/>
          <w:sz w:val="32"/>
          <w:szCs w:val="32"/>
        </w:rPr>
        <w:t>“</w:t>
      </w:r>
      <w:r>
        <w:rPr>
          <w:rFonts w:ascii="Times New Roman" w:eastAsia="仿宋_GB2312" w:hAnsi="Times New Roman" w:hint="eastAsia"/>
          <w:kern w:val="0"/>
          <w:sz w:val="32"/>
          <w:szCs w:val="32"/>
        </w:rPr>
        <w:t>一支部一特色、一学校一品牌</w:t>
      </w:r>
      <w:r>
        <w:rPr>
          <w:rFonts w:ascii="Times New Roman" w:eastAsia="仿宋_GB2312" w:hAnsi="Times New Roman"/>
          <w:kern w:val="0"/>
          <w:sz w:val="32"/>
          <w:szCs w:val="32"/>
        </w:rPr>
        <w:t>”</w:t>
      </w:r>
      <w:r>
        <w:rPr>
          <w:rFonts w:ascii="Times New Roman" w:eastAsia="仿宋_GB2312" w:hAnsi="Times New Roman" w:hint="eastAsia"/>
          <w:kern w:val="0"/>
          <w:sz w:val="32"/>
          <w:szCs w:val="32"/>
        </w:rPr>
        <w:t>生动局面。推进中小学校党组织领导下的校长负责制，优化学校党组织设置和职责，严肃党内组织生活制度。着眼高素质目标，制定党员教师培训规划，培育一批政治素质好、业务水平高、奉献意识强的优秀教职工党员。全面强化纪律建设，持续深化纠正</w:t>
      </w:r>
      <w:r>
        <w:rPr>
          <w:rFonts w:ascii="Times New Roman" w:eastAsia="仿宋_GB2312" w:hAnsi="Times New Roman"/>
          <w:kern w:val="0"/>
          <w:sz w:val="32"/>
          <w:szCs w:val="32"/>
        </w:rPr>
        <w:t>“</w:t>
      </w:r>
      <w:r>
        <w:rPr>
          <w:rFonts w:ascii="Times New Roman" w:eastAsia="仿宋_GB2312" w:hAnsi="Times New Roman" w:hint="eastAsia"/>
          <w:kern w:val="0"/>
          <w:sz w:val="32"/>
          <w:szCs w:val="32"/>
        </w:rPr>
        <w:t>四风</w:t>
      </w:r>
      <w:r>
        <w:rPr>
          <w:rFonts w:ascii="Times New Roman" w:eastAsia="仿宋_GB2312" w:hAnsi="Times New Roman"/>
          <w:kern w:val="0"/>
          <w:sz w:val="32"/>
          <w:szCs w:val="32"/>
        </w:rPr>
        <w:t>”</w:t>
      </w:r>
      <w:r>
        <w:rPr>
          <w:rFonts w:ascii="Times New Roman" w:eastAsia="仿宋_GB2312" w:hAnsi="Times New Roman" w:hint="eastAsia"/>
          <w:kern w:val="0"/>
          <w:sz w:val="32"/>
          <w:szCs w:val="32"/>
        </w:rPr>
        <w:t>，加强廉政文化和廉洁自律教育，营造风清气正的教育政治生态。</w:t>
      </w:r>
    </w:p>
    <w:p w:rsidR="000F3240" w:rsidRDefault="000F3240" w:rsidP="008106CC">
      <w:pPr>
        <w:spacing w:line="560" w:lineRule="exact"/>
        <w:ind w:firstLineChars="200" w:firstLine="31680"/>
        <w:outlineLvl w:val="1"/>
        <w:rPr>
          <w:rFonts w:ascii="Times New Roman" w:eastAsia="黑体" w:hAnsi="Times New Roman"/>
          <w:kern w:val="0"/>
          <w:sz w:val="32"/>
          <w:szCs w:val="32"/>
          <w:shd w:val="clear" w:color="auto" w:fill="FFFFFF"/>
        </w:rPr>
      </w:pPr>
      <w:bookmarkStart w:id="52" w:name="_Toc10993"/>
      <w:r>
        <w:rPr>
          <w:rFonts w:ascii="Times New Roman" w:eastAsia="黑体" w:hAnsi="Times New Roman" w:hint="eastAsia"/>
          <w:kern w:val="0"/>
          <w:sz w:val="32"/>
          <w:szCs w:val="32"/>
          <w:shd w:val="clear" w:color="auto" w:fill="FFFFFF"/>
        </w:rPr>
        <w:t>二、完善教育经费保障机制</w:t>
      </w:r>
      <w:bookmarkEnd w:id="52"/>
    </w:p>
    <w:p w:rsidR="000F3240" w:rsidRDefault="000F3240" w:rsidP="008106CC">
      <w:pPr>
        <w:spacing w:line="560" w:lineRule="exact"/>
        <w:ind w:firstLineChars="200" w:firstLine="31680"/>
        <w:rPr>
          <w:rFonts w:ascii="Times New Roman" w:eastAsia="仿宋_GB2312" w:hAnsi="Times New Roman"/>
          <w:sz w:val="32"/>
          <w:szCs w:val="32"/>
          <w:lang w:val="zh-CN"/>
        </w:rPr>
      </w:pPr>
      <w:r>
        <w:rPr>
          <w:rFonts w:ascii="Times New Roman" w:eastAsia="楷体_GB2312" w:hAnsi="Times New Roman"/>
          <w:b/>
          <w:bCs/>
          <w:sz w:val="32"/>
          <w:szCs w:val="32"/>
          <w:shd w:val="clear" w:color="auto" w:fill="FFFFFF"/>
        </w:rPr>
        <w:t>1.</w:t>
      </w:r>
      <w:r>
        <w:rPr>
          <w:rFonts w:ascii="Times New Roman" w:eastAsia="楷体_GB2312" w:hAnsi="Times New Roman" w:hint="eastAsia"/>
          <w:b/>
          <w:bCs/>
          <w:sz w:val="32"/>
          <w:szCs w:val="32"/>
          <w:shd w:val="clear" w:color="auto" w:fill="FFFFFF"/>
        </w:rPr>
        <w:t>依法确保和加大教育投入。</w:t>
      </w:r>
      <w:r>
        <w:rPr>
          <w:rFonts w:ascii="Times New Roman" w:eastAsia="仿宋_GB2312" w:hAnsi="Times New Roman" w:hint="eastAsia"/>
          <w:sz w:val="32"/>
          <w:szCs w:val="32"/>
          <w:lang w:val="zh-CN"/>
        </w:rPr>
        <w:t>坚持</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紧财政，宽教育</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原则，把教育作为财政支出的重点领域予以优先保障，建立健全教育经费稳定增长机制。完善政府教育投入督导、公告和责任追究制度，确保财政教育支出占财政一般预算支出比重达到</w:t>
      </w:r>
      <w:r>
        <w:rPr>
          <w:rFonts w:ascii="Times New Roman" w:eastAsia="仿宋_GB2312" w:hAnsi="Times New Roman"/>
          <w:sz w:val="32"/>
          <w:szCs w:val="32"/>
          <w:lang w:val="zh-CN"/>
        </w:rPr>
        <w:t>21%</w:t>
      </w:r>
      <w:r>
        <w:rPr>
          <w:rFonts w:ascii="Times New Roman" w:eastAsia="仿宋_GB2312" w:hAnsi="Times New Roman" w:hint="eastAsia"/>
          <w:sz w:val="32"/>
          <w:szCs w:val="32"/>
          <w:lang w:val="zh-CN"/>
        </w:rPr>
        <w:t>，教育投入和义务教育经费达到法定</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三个增长</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。土地出让净收益中提取</w:t>
      </w:r>
      <w:r>
        <w:rPr>
          <w:rFonts w:ascii="Times New Roman" w:eastAsia="仿宋_GB2312" w:hAnsi="Times New Roman"/>
          <w:sz w:val="32"/>
          <w:szCs w:val="32"/>
          <w:lang w:val="zh-CN"/>
        </w:rPr>
        <w:t>10%</w:t>
      </w:r>
      <w:r>
        <w:rPr>
          <w:rFonts w:ascii="Times New Roman" w:eastAsia="仿宋_GB2312" w:hAnsi="Times New Roman" w:hint="eastAsia"/>
          <w:sz w:val="32"/>
          <w:szCs w:val="32"/>
          <w:lang w:val="zh-CN"/>
        </w:rPr>
        <w:t>资金用于教育设施建设；按</w:t>
      </w:r>
      <w:r>
        <w:rPr>
          <w:rFonts w:ascii="Times New Roman" w:eastAsia="仿宋_GB2312" w:hAnsi="Times New Roman"/>
          <w:sz w:val="32"/>
          <w:szCs w:val="32"/>
          <w:lang w:val="zh-CN"/>
        </w:rPr>
        <w:t>3%</w:t>
      </w:r>
      <w:r>
        <w:rPr>
          <w:rFonts w:ascii="Times New Roman" w:eastAsia="仿宋_GB2312" w:hAnsi="Times New Roman" w:hint="eastAsia"/>
          <w:sz w:val="32"/>
          <w:szCs w:val="32"/>
          <w:lang w:val="zh-CN"/>
        </w:rPr>
        <w:t>足额征收并规范使用教育费附加，其中教育费附加不低于</w:t>
      </w:r>
      <w:r>
        <w:rPr>
          <w:rFonts w:ascii="Times New Roman" w:eastAsia="仿宋_GB2312" w:hAnsi="Times New Roman"/>
          <w:sz w:val="32"/>
          <w:szCs w:val="32"/>
          <w:lang w:val="zh-CN"/>
        </w:rPr>
        <w:t>30%</w:t>
      </w:r>
      <w:r>
        <w:rPr>
          <w:rFonts w:ascii="Times New Roman" w:eastAsia="仿宋_GB2312" w:hAnsi="Times New Roman" w:hint="eastAsia"/>
          <w:sz w:val="32"/>
          <w:szCs w:val="32"/>
          <w:lang w:val="zh-CN"/>
        </w:rPr>
        <w:t>安排用于职业教育；按中小学教师工资总额</w:t>
      </w:r>
      <w:r>
        <w:rPr>
          <w:rFonts w:ascii="Times New Roman" w:eastAsia="仿宋_GB2312" w:hAnsi="Times New Roman"/>
          <w:sz w:val="32"/>
          <w:szCs w:val="32"/>
          <w:lang w:val="zh-CN"/>
        </w:rPr>
        <w:t>2.5%</w:t>
      </w:r>
      <w:r>
        <w:rPr>
          <w:rFonts w:ascii="Times New Roman" w:eastAsia="仿宋_GB2312" w:hAnsi="Times New Roman" w:hint="eastAsia"/>
          <w:sz w:val="32"/>
          <w:szCs w:val="32"/>
          <w:lang w:val="zh-CN"/>
        </w:rPr>
        <w:t>的标准，落实教师继续教育经费。建立健全各级各类教育学生资助体系。</w:t>
      </w:r>
    </w:p>
    <w:p w:rsidR="000F3240" w:rsidRDefault="000F3240" w:rsidP="008106CC">
      <w:pPr>
        <w:spacing w:line="560" w:lineRule="exact"/>
        <w:ind w:firstLineChars="200" w:firstLine="31680"/>
        <w:rPr>
          <w:rFonts w:ascii="Times New Roman" w:eastAsia="仿宋_GB2312" w:hAnsi="Times New Roman"/>
          <w:sz w:val="32"/>
          <w:szCs w:val="32"/>
          <w:lang w:val="zh-CN"/>
        </w:rPr>
      </w:pPr>
      <w:r>
        <w:rPr>
          <w:rFonts w:ascii="Times New Roman" w:eastAsia="楷体_GB2312" w:hAnsi="Times New Roman"/>
          <w:b/>
          <w:bCs/>
          <w:sz w:val="32"/>
          <w:szCs w:val="32"/>
          <w:shd w:val="clear" w:color="auto" w:fill="FFFFFF"/>
        </w:rPr>
        <w:t>2.</w:t>
      </w:r>
      <w:r>
        <w:rPr>
          <w:rFonts w:ascii="Times New Roman" w:eastAsia="楷体_GB2312" w:hAnsi="Times New Roman" w:hint="eastAsia"/>
          <w:b/>
          <w:bCs/>
          <w:sz w:val="32"/>
          <w:szCs w:val="32"/>
          <w:shd w:val="clear" w:color="auto" w:fill="FFFFFF"/>
        </w:rPr>
        <w:t>多元拓宽经费筹措渠道。</w:t>
      </w:r>
      <w:r>
        <w:rPr>
          <w:rFonts w:ascii="Times New Roman" w:eastAsia="仿宋_GB2312" w:hAnsi="Times New Roman" w:hint="eastAsia"/>
          <w:sz w:val="32"/>
          <w:szCs w:val="32"/>
          <w:lang w:val="zh-CN"/>
        </w:rPr>
        <w:t>健全义务教育经费保障机制和以区为主的管理体制，完善非义务教育学生培养成本分担机制。以教育项目建设为依托，积极向上级主管部门申请项目建设资金和专项经费。鼓励企业将新建小区配套建设的校舍以赠予或委托政府管理等形式规范办学。健全公共财政对民办教育的扶持政策，充分发挥区慈善总会和教育基金会的作用，鼓励和引导华侨、社会力量积极捐资兴学、出资办学，加强各级各类教育基金会建设和管理，完善社会捐赠教育和学校筹款的激励机制，落实企业、个人教育公益性捐赠支出税收政策。</w:t>
      </w:r>
    </w:p>
    <w:p w:rsidR="000F3240" w:rsidRDefault="000F3240" w:rsidP="008106CC">
      <w:pPr>
        <w:spacing w:line="560" w:lineRule="exact"/>
        <w:ind w:firstLineChars="200" w:firstLine="31680"/>
        <w:rPr>
          <w:rFonts w:ascii="Times New Roman" w:eastAsia="仿宋_GB2312" w:hAnsi="Times New Roman"/>
          <w:kern w:val="0"/>
          <w:sz w:val="32"/>
          <w:szCs w:val="32"/>
        </w:rPr>
      </w:pPr>
      <w:r>
        <w:rPr>
          <w:rFonts w:ascii="Times New Roman" w:eastAsia="楷体_GB2312" w:hAnsi="Times New Roman"/>
          <w:b/>
          <w:bCs/>
          <w:sz w:val="32"/>
          <w:szCs w:val="32"/>
          <w:shd w:val="clear" w:color="auto" w:fill="FFFFFF"/>
        </w:rPr>
        <w:t>3.</w:t>
      </w:r>
      <w:r>
        <w:rPr>
          <w:rFonts w:ascii="Times New Roman" w:eastAsia="楷体_GB2312" w:hAnsi="Times New Roman" w:hint="eastAsia"/>
          <w:b/>
          <w:bCs/>
          <w:sz w:val="32"/>
          <w:szCs w:val="32"/>
          <w:shd w:val="clear" w:color="auto" w:fill="FFFFFF"/>
        </w:rPr>
        <w:t>完善经费监督管理制度。</w:t>
      </w:r>
      <w:r>
        <w:rPr>
          <w:rFonts w:ascii="Times New Roman" w:eastAsia="仿宋_GB2312" w:hAnsi="Times New Roman" w:hint="eastAsia"/>
          <w:sz w:val="32"/>
          <w:szCs w:val="32"/>
          <w:lang w:val="zh-CN"/>
        </w:rPr>
        <w:t>建立科学精细化的预算管理机制，提高预算安排透明度。加强经费执行过程规范化管理，健全学校内部财务管理制度，实施将预算执行与绩效目标纳入考核内容的新型预算管理方式。完善教育专项绩效考核和问责机制，逐步建立绩效奖励与标准拨款相结合的经费分配制度，探索引进相对独立的社会中介组织参与绩效考核和评价。加强监察、审计等部门的联合督查，完善对重大建设项目的经济责任审计制度，实施学校</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阳光财务</w:t>
      </w:r>
      <w:r>
        <w:rPr>
          <w:rFonts w:ascii="Times New Roman" w:eastAsia="仿宋_GB2312" w:hAnsi="Times New Roman"/>
          <w:sz w:val="32"/>
          <w:szCs w:val="32"/>
          <w:lang w:val="zh-CN"/>
        </w:rPr>
        <w:t>”</w:t>
      </w:r>
      <w:r>
        <w:rPr>
          <w:rFonts w:ascii="Times New Roman" w:eastAsia="仿宋_GB2312" w:hAnsi="Times New Roman" w:hint="eastAsia"/>
          <w:sz w:val="32"/>
          <w:szCs w:val="32"/>
          <w:lang w:val="zh-CN"/>
        </w:rPr>
        <w:t>工程，全面推行财务信息公开公示制度。</w:t>
      </w:r>
    </w:p>
    <w:p w:rsidR="000F3240" w:rsidRDefault="000F3240" w:rsidP="008106CC">
      <w:pPr>
        <w:spacing w:line="560" w:lineRule="exact"/>
        <w:ind w:firstLineChars="200" w:firstLine="31680"/>
        <w:outlineLvl w:val="1"/>
        <w:rPr>
          <w:rFonts w:ascii="Times New Roman" w:eastAsia="黑体" w:hAnsi="Times New Roman"/>
          <w:kern w:val="0"/>
          <w:sz w:val="32"/>
          <w:szCs w:val="32"/>
          <w:shd w:val="clear" w:color="auto" w:fill="FFFFFF"/>
        </w:rPr>
      </w:pPr>
      <w:bookmarkStart w:id="53" w:name="_Toc1293"/>
      <w:r>
        <w:rPr>
          <w:rFonts w:ascii="Times New Roman" w:eastAsia="黑体" w:hAnsi="Times New Roman" w:hint="eastAsia"/>
          <w:kern w:val="0"/>
          <w:sz w:val="32"/>
          <w:szCs w:val="32"/>
          <w:shd w:val="clear" w:color="auto" w:fill="FFFFFF"/>
        </w:rPr>
        <w:t>三、推进教育治理现代化</w:t>
      </w:r>
      <w:bookmarkEnd w:id="53"/>
    </w:p>
    <w:p w:rsidR="000F3240" w:rsidRDefault="000F3240" w:rsidP="008106CC">
      <w:pPr>
        <w:spacing w:line="560" w:lineRule="exact"/>
        <w:ind w:firstLineChars="200" w:firstLine="31680"/>
        <w:rPr>
          <w:rFonts w:ascii="Times New Roman" w:eastAsia="仿宋_GB2312" w:hAnsi="Times New Roman"/>
          <w:sz w:val="32"/>
          <w:szCs w:val="32"/>
        </w:rPr>
      </w:pPr>
      <w:r>
        <w:rPr>
          <w:rFonts w:ascii="Times New Roman" w:eastAsia="楷体_GB2312" w:hAnsi="Times New Roman"/>
          <w:b/>
          <w:bCs/>
          <w:sz w:val="32"/>
          <w:szCs w:val="32"/>
          <w:shd w:val="clear" w:color="auto" w:fill="FFFFFF"/>
        </w:rPr>
        <w:t>1.</w:t>
      </w:r>
      <w:r>
        <w:rPr>
          <w:rFonts w:ascii="Times New Roman" w:eastAsia="楷体_GB2312" w:hAnsi="Times New Roman" w:hint="eastAsia"/>
          <w:b/>
          <w:bCs/>
          <w:sz w:val="32"/>
          <w:szCs w:val="32"/>
          <w:shd w:val="clear" w:color="auto" w:fill="FFFFFF"/>
        </w:rPr>
        <w:t>推进管办评分离。</w:t>
      </w:r>
      <w:r>
        <w:rPr>
          <w:rFonts w:ascii="Times New Roman" w:eastAsia="仿宋_GB2312" w:hAnsi="Times New Roman" w:hint="eastAsia"/>
          <w:sz w:val="32"/>
          <w:szCs w:val="32"/>
        </w:rPr>
        <w:t>改革完善政府教育治理方式，构建政府、学校、社会之间新型关系，使学校成为依法自主办学的主体，享有充分的权利和承担应有的责任。全面推行权力清单制度，动态调整</w:t>
      </w:r>
      <w:r>
        <w:rPr>
          <w:rFonts w:ascii="Times New Roman" w:eastAsia="仿宋_GB2312" w:hAnsi="Times New Roman"/>
          <w:sz w:val="32"/>
          <w:szCs w:val="32"/>
        </w:rPr>
        <w:t>“</w:t>
      </w:r>
      <w:r>
        <w:rPr>
          <w:rFonts w:ascii="Times New Roman" w:eastAsia="仿宋_GB2312" w:hAnsi="Times New Roman" w:hint="eastAsia"/>
          <w:sz w:val="32"/>
          <w:szCs w:val="32"/>
        </w:rPr>
        <w:t>三张清单</w:t>
      </w:r>
      <w:r>
        <w:rPr>
          <w:rFonts w:ascii="Times New Roman" w:eastAsia="仿宋_GB2312" w:hAnsi="Times New Roman"/>
          <w:sz w:val="32"/>
          <w:szCs w:val="32"/>
        </w:rPr>
        <w:t>”</w:t>
      </w:r>
      <w:r>
        <w:rPr>
          <w:rFonts w:ascii="Times New Roman" w:eastAsia="仿宋_GB2312" w:hAnsi="Times New Roman" w:hint="eastAsia"/>
          <w:sz w:val="32"/>
          <w:szCs w:val="32"/>
        </w:rPr>
        <w:t>，依法明确政府教育管理权限和职责，加大简政放权力度，最大限度减少对学校过多、过细的直接行政干预。逐步建立教育行政绩效评估体系，加大行政监督和问责力度。探索建立政府购买教育服务机制，创新提供公共教育服务方式。组建教育智库建设和教育专家咨询委员会，提高教育决策科学性。</w:t>
      </w:r>
    </w:p>
    <w:p w:rsidR="000F3240" w:rsidRDefault="000F3240" w:rsidP="008106CC">
      <w:pPr>
        <w:pStyle w:val="BodyTextFirstIndent"/>
        <w:spacing w:after="0" w:line="560" w:lineRule="exact"/>
        <w:ind w:firstLineChars="199" w:firstLine="31680"/>
        <w:rPr>
          <w:rFonts w:ascii="Times New Roman" w:eastAsia="仿宋_GB2312" w:hAnsi="Times New Roman"/>
          <w:sz w:val="32"/>
          <w:szCs w:val="32"/>
        </w:rPr>
      </w:pPr>
      <w:r>
        <w:rPr>
          <w:rFonts w:ascii="Times New Roman" w:eastAsia="楷体_GB2312" w:hAnsi="Times New Roman"/>
          <w:b/>
          <w:bCs/>
          <w:sz w:val="32"/>
          <w:szCs w:val="32"/>
          <w:shd w:val="clear" w:color="auto" w:fill="FFFFFF"/>
        </w:rPr>
        <w:t>2.</w:t>
      </w:r>
      <w:r>
        <w:rPr>
          <w:rFonts w:ascii="Times New Roman" w:eastAsia="楷体_GB2312" w:hAnsi="Times New Roman" w:hint="eastAsia"/>
          <w:b/>
          <w:bCs/>
          <w:sz w:val="32"/>
          <w:szCs w:val="32"/>
          <w:shd w:val="clear" w:color="auto" w:fill="FFFFFF"/>
        </w:rPr>
        <w:t>加速推进教育综合改革。</w:t>
      </w:r>
      <w:r>
        <w:rPr>
          <w:rFonts w:ascii="Times New Roman" w:eastAsia="仿宋_GB2312" w:hAnsi="Times New Roman" w:hint="eastAsia"/>
          <w:sz w:val="32"/>
          <w:szCs w:val="32"/>
        </w:rPr>
        <w:t>探索校长资格准入制度和技术职员制度，完善副校长、中层干部聘任办法，建立校长后备人才库，促进校长队伍专业化、职业化发展。加快推进现代学校制度建设，大力推进学校章程建设，完善</w:t>
      </w:r>
      <w:r>
        <w:rPr>
          <w:rFonts w:ascii="Times New Roman" w:eastAsia="仿宋_GB2312" w:hAnsi="Times New Roman"/>
          <w:sz w:val="32"/>
          <w:szCs w:val="32"/>
        </w:rPr>
        <w:t>“</w:t>
      </w:r>
      <w:r>
        <w:rPr>
          <w:rFonts w:ascii="Times New Roman" w:eastAsia="仿宋_GB2312" w:hAnsi="Times New Roman" w:hint="eastAsia"/>
          <w:sz w:val="32"/>
          <w:szCs w:val="32"/>
        </w:rPr>
        <w:t>一校一章程</w:t>
      </w:r>
      <w:r>
        <w:rPr>
          <w:rFonts w:ascii="Times New Roman" w:eastAsia="仿宋_GB2312" w:hAnsi="Times New Roman"/>
          <w:sz w:val="32"/>
          <w:szCs w:val="32"/>
        </w:rPr>
        <w:t>”</w:t>
      </w:r>
      <w:r>
        <w:rPr>
          <w:rFonts w:ascii="Times New Roman" w:eastAsia="仿宋_GB2312" w:hAnsi="Times New Roman" w:hint="eastAsia"/>
          <w:sz w:val="32"/>
          <w:szCs w:val="32"/>
        </w:rPr>
        <w:t>。深化高考综合改革，加快构建科学的教育评价体系，完善对学校和教师的考核激励办法。进一步优化学校治理结构，探索建立校理事会等新型教育咨询制度，扩大学校民主管理。构建促进学生德智体美劳全面发展的育人环境、科学分离而又有机统一的</w:t>
      </w:r>
      <w:r>
        <w:rPr>
          <w:rFonts w:ascii="Times New Roman" w:eastAsia="仿宋_GB2312" w:hAnsi="Times New Roman"/>
          <w:sz w:val="32"/>
          <w:szCs w:val="32"/>
        </w:rPr>
        <w:t>“</w:t>
      </w:r>
      <w:r>
        <w:rPr>
          <w:rFonts w:ascii="Times New Roman" w:eastAsia="仿宋_GB2312" w:hAnsi="Times New Roman" w:hint="eastAsia"/>
          <w:sz w:val="32"/>
          <w:szCs w:val="32"/>
        </w:rPr>
        <w:t>管办评</w:t>
      </w:r>
      <w:r>
        <w:rPr>
          <w:rFonts w:ascii="Times New Roman" w:eastAsia="仿宋_GB2312" w:hAnsi="Times New Roman"/>
          <w:sz w:val="32"/>
          <w:szCs w:val="32"/>
        </w:rPr>
        <w:t>”</w:t>
      </w:r>
      <w:r>
        <w:rPr>
          <w:rFonts w:ascii="Times New Roman" w:eastAsia="仿宋_GB2312" w:hAnsi="Times New Roman" w:hint="eastAsia"/>
          <w:sz w:val="32"/>
          <w:szCs w:val="32"/>
        </w:rPr>
        <w:t>制度体系。</w:t>
      </w:r>
    </w:p>
    <w:p w:rsidR="000F3240" w:rsidRDefault="000F3240" w:rsidP="008106CC">
      <w:pPr>
        <w:spacing w:line="560" w:lineRule="exact"/>
        <w:ind w:firstLineChars="200" w:firstLine="31680"/>
        <w:outlineLvl w:val="1"/>
        <w:rPr>
          <w:rFonts w:ascii="Times New Roman" w:eastAsia="黑体" w:hAnsi="Times New Roman"/>
          <w:kern w:val="0"/>
          <w:sz w:val="32"/>
          <w:szCs w:val="32"/>
          <w:shd w:val="clear" w:color="auto" w:fill="FFFFFF"/>
        </w:rPr>
      </w:pPr>
      <w:bookmarkStart w:id="54" w:name="_Toc17520"/>
      <w:r>
        <w:rPr>
          <w:rFonts w:ascii="Times New Roman" w:eastAsia="黑体" w:hAnsi="Times New Roman" w:hint="eastAsia"/>
          <w:kern w:val="0"/>
          <w:sz w:val="32"/>
          <w:szCs w:val="32"/>
          <w:shd w:val="clear" w:color="auto" w:fill="FFFFFF"/>
        </w:rPr>
        <w:t>四、推进新时代教育督导评价改革</w:t>
      </w:r>
      <w:bookmarkEnd w:id="54"/>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rPr>
      </w:pPr>
      <w:r>
        <w:rPr>
          <w:rFonts w:ascii="Times New Roman" w:eastAsia="楷体_GB2312" w:hAnsi="Times New Roman"/>
          <w:b/>
          <w:bCs/>
          <w:sz w:val="32"/>
          <w:szCs w:val="32"/>
          <w:shd w:val="clear" w:color="auto" w:fill="FFFFFF"/>
        </w:rPr>
        <w:t>1.</w:t>
      </w:r>
      <w:r>
        <w:rPr>
          <w:rFonts w:ascii="Times New Roman" w:eastAsia="楷体_GB2312" w:hAnsi="Times New Roman" w:hint="eastAsia"/>
          <w:b/>
          <w:bCs/>
          <w:sz w:val="32"/>
          <w:szCs w:val="32"/>
          <w:shd w:val="clear" w:color="auto" w:fill="FFFFFF"/>
        </w:rPr>
        <w:t>推进教育督导评估改革。</w:t>
      </w:r>
      <w:r>
        <w:rPr>
          <w:rFonts w:ascii="Times New Roman" w:eastAsia="仿宋_GB2312" w:hAnsi="Times New Roman" w:hint="eastAsia"/>
          <w:sz w:val="32"/>
          <w:szCs w:val="32"/>
        </w:rPr>
        <w:t>构建覆盖全面、运转高效、结果权威、问责有力的督政、督学和评估监测三位一体的督导体制机制。加快推进教育强区、县域义务教育优质均衡发展区创建工作，开展学前教育普及普惠督导评估，督促落实义务教育教师平均工资收入水平不低于当地公务员平均工资收入水平。落实责任区挂牌督学的常态督导。利用第三方专业力量，建立发展性评估机制，构建学校自评、他评、社会评价一体的科学评估体系。</w:t>
      </w:r>
    </w:p>
    <w:p w:rsidR="000F3240" w:rsidRDefault="000F3240" w:rsidP="008106CC">
      <w:pPr>
        <w:pStyle w:val="BodyTextFirstIndent"/>
        <w:spacing w:after="0" w:line="560" w:lineRule="exact"/>
        <w:ind w:firstLineChars="200" w:firstLine="31680"/>
        <w:rPr>
          <w:rFonts w:ascii="Times New Roman" w:eastAsia="仿宋_GB2312" w:hAnsi="Times New Roman"/>
          <w:sz w:val="32"/>
          <w:szCs w:val="32"/>
        </w:rPr>
      </w:pPr>
      <w:r>
        <w:rPr>
          <w:rFonts w:ascii="Times New Roman" w:eastAsia="楷体_GB2312" w:hAnsi="Times New Roman"/>
          <w:b/>
          <w:bCs/>
          <w:sz w:val="32"/>
          <w:szCs w:val="32"/>
          <w:shd w:val="clear" w:color="auto" w:fill="FFFFFF"/>
        </w:rPr>
        <w:t>2.</w:t>
      </w:r>
      <w:r>
        <w:rPr>
          <w:rFonts w:ascii="Times New Roman" w:eastAsia="楷体_GB2312" w:hAnsi="Times New Roman" w:hint="eastAsia"/>
          <w:b/>
          <w:bCs/>
          <w:sz w:val="32"/>
          <w:szCs w:val="32"/>
          <w:shd w:val="clear" w:color="auto" w:fill="FFFFFF"/>
        </w:rPr>
        <w:t>建立健全教育督导保障机制。</w:t>
      </w:r>
      <w:r>
        <w:rPr>
          <w:rFonts w:ascii="Times New Roman" w:eastAsia="仿宋_GB2312" w:hAnsi="Times New Roman" w:hint="eastAsia"/>
          <w:sz w:val="32"/>
          <w:szCs w:val="32"/>
        </w:rPr>
        <w:t>健全报告、反馈、整改、复查、激励、约谈、通报、问责制度，形成体系完整的教育督导工作规程，完善督学考评制度。配齐督学人数，严把入口关，加强督学培训，努力建设一支专业分类齐全、年龄结构合理、廉洁高效、专兼结合的督学队伍。统筹安排教育督导专项经费，完善督学津补贴发放及优秀督学的考核制度。创新教育督导方式方法，推进信息技术与教育督导深度融合，提升教育督导的信息化、科学化水平。</w:t>
      </w:r>
    </w:p>
    <w:p w:rsidR="000F3240" w:rsidRDefault="000F3240" w:rsidP="008106CC">
      <w:pPr>
        <w:spacing w:line="560" w:lineRule="exact"/>
        <w:ind w:firstLineChars="200" w:firstLine="31680"/>
        <w:outlineLvl w:val="1"/>
        <w:rPr>
          <w:rFonts w:ascii="Times New Roman" w:eastAsia="黑体" w:hAnsi="Times New Roman"/>
          <w:kern w:val="0"/>
          <w:sz w:val="32"/>
          <w:szCs w:val="32"/>
          <w:highlight w:val="yellow"/>
          <w:shd w:val="clear" w:color="auto" w:fill="FFFFFF"/>
        </w:rPr>
      </w:pPr>
      <w:bookmarkStart w:id="55" w:name="_Toc11925"/>
      <w:r>
        <w:rPr>
          <w:rFonts w:ascii="Times New Roman" w:eastAsia="黑体" w:hAnsi="Times New Roman" w:hint="eastAsia"/>
          <w:kern w:val="0"/>
          <w:sz w:val="32"/>
          <w:szCs w:val="32"/>
          <w:shd w:val="clear" w:color="auto" w:fill="FFFFFF"/>
        </w:rPr>
        <w:t>五、优化环境凝聚发展合力</w:t>
      </w:r>
      <w:bookmarkEnd w:id="55"/>
    </w:p>
    <w:p w:rsidR="000F3240" w:rsidRDefault="000F3240" w:rsidP="008106CC">
      <w:pPr>
        <w:spacing w:line="560" w:lineRule="exact"/>
        <w:ind w:firstLineChars="200" w:firstLine="31680"/>
        <w:rPr>
          <w:rFonts w:ascii="Times New Roman" w:eastAsia="仿宋_GB2312" w:hAnsi="Times New Roman"/>
          <w:kern w:val="0"/>
          <w:sz w:val="32"/>
          <w:szCs w:val="32"/>
        </w:rPr>
      </w:pPr>
      <w:r>
        <w:rPr>
          <w:rFonts w:ascii="Times New Roman" w:eastAsia="楷体_GB2312" w:hAnsi="Times New Roman"/>
          <w:b/>
          <w:bCs/>
          <w:sz w:val="32"/>
          <w:szCs w:val="32"/>
          <w:shd w:val="clear" w:color="auto" w:fill="FFFFFF"/>
        </w:rPr>
        <w:t>1.</w:t>
      </w:r>
      <w:r>
        <w:rPr>
          <w:rFonts w:ascii="Times New Roman" w:eastAsia="楷体_GB2312" w:hAnsi="Times New Roman" w:hint="eastAsia"/>
          <w:b/>
          <w:bCs/>
          <w:sz w:val="32"/>
          <w:szCs w:val="32"/>
          <w:shd w:val="clear" w:color="auto" w:fill="FFFFFF"/>
        </w:rPr>
        <w:t>维护校园和谐安全稳定。</w:t>
      </w:r>
      <w:r>
        <w:rPr>
          <w:rFonts w:ascii="Times New Roman" w:eastAsia="仿宋_GB2312" w:hAnsi="Times New Roman" w:hint="eastAsia"/>
          <w:kern w:val="0"/>
          <w:sz w:val="32"/>
          <w:szCs w:val="32"/>
        </w:rPr>
        <w:t>坚持把维护校园安全稳定作为首要任务，健全学校安全稳定责任追究与考核奖惩机制，</w:t>
      </w:r>
      <w:r>
        <w:rPr>
          <w:rFonts w:ascii="Times New Roman" w:eastAsia="仿宋_GB2312" w:hAnsi="Times New Roman" w:hint="eastAsia"/>
          <w:sz w:val="32"/>
          <w:szCs w:val="32"/>
        </w:rPr>
        <w:t>落实各方责任。</w:t>
      </w:r>
      <w:r>
        <w:rPr>
          <w:rFonts w:ascii="Times New Roman" w:eastAsia="仿宋_GB2312" w:hAnsi="Times New Roman" w:hint="eastAsia"/>
          <w:kern w:val="0"/>
          <w:sz w:val="32"/>
          <w:szCs w:val="32"/>
        </w:rPr>
        <w:t>加强新冠疫情防控常态化工作，确保校园无疫情，师生零感染。</w:t>
      </w:r>
      <w:r>
        <w:rPr>
          <w:rFonts w:ascii="Times New Roman" w:eastAsia="仿宋_GB2312" w:hAnsi="Times New Roman" w:hint="eastAsia"/>
          <w:sz w:val="32"/>
          <w:szCs w:val="32"/>
        </w:rPr>
        <w:t>贯彻落实</w:t>
      </w:r>
      <w:r>
        <w:rPr>
          <w:rFonts w:ascii="Times New Roman" w:eastAsia="仿宋_GB2312" w:hAnsi="Times New Roman"/>
          <w:sz w:val="32"/>
          <w:szCs w:val="32"/>
        </w:rPr>
        <w:t>“1</w:t>
      </w:r>
      <w:r>
        <w:rPr>
          <w:rFonts w:ascii="Times New Roman" w:eastAsia="仿宋_GB2312" w:hAnsi="Times New Roman" w:hint="eastAsia"/>
          <w:sz w:val="32"/>
          <w:szCs w:val="32"/>
        </w:rPr>
        <w:t>号检察建议书</w:t>
      </w:r>
      <w:r>
        <w:rPr>
          <w:rFonts w:ascii="Times New Roman" w:eastAsia="仿宋_GB2312" w:hAnsi="Times New Roman"/>
          <w:sz w:val="32"/>
          <w:szCs w:val="32"/>
        </w:rPr>
        <w:t>”</w:t>
      </w:r>
      <w:r>
        <w:rPr>
          <w:rFonts w:ascii="Times New Roman" w:eastAsia="仿宋_GB2312" w:hAnsi="Times New Roman" w:hint="eastAsia"/>
          <w:sz w:val="32"/>
          <w:szCs w:val="32"/>
        </w:rPr>
        <w:t>，建立健全工作机制，预防青少年学生违法犯罪、防治校园欺凌。</w:t>
      </w:r>
      <w:r>
        <w:rPr>
          <w:rFonts w:ascii="Times New Roman" w:eastAsia="仿宋_GB2312" w:hAnsi="Times New Roman" w:hint="eastAsia"/>
          <w:kern w:val="0"/>
          <w:sz w:val="32"/>
          <w:szCs w:val="32"/>
        </w:rPr>
        <w:t>加强学校防灾减灾能力建设，完善校园周边环境治理联席会议制度，加快学校危旧房改造建设，消除校舍安全隐患。加强校车安全监管，完善集人防、物防、技防于一体的校园安全防控体系，及时发现消除安全隐患，打造平安校园。</w:t>
      </w:r>
    </w:p>
    <w:p w:rsidR="000F3240" w:rsidRDefault="000F3240" w:rsidP="008106CC">
      <w:pPr>
        <w:shd w:val="clear" w:color="auto" w:fill="FFFFFF"/>
        <w:spacing w:line="560" w:lineRule="exact"/>
        <w:ind w:firstLineChars="200" w:firstLine="31680"/>
        <w:rPr>
          <w:rFonts w:ascii="Times New Roman" w:eastAsia="仿宋_GB2312" w:hAnsi="Times New Roman"/>
          <w:sz w:val="32"/>
          <w:szCs w:val="32"/>
        </w:rPr>
      </w:pPr>
      <w:bookmarkStart w:id="56" w:name="_Toc445905827"/>
      <w:r>
        <w:rPr>
          <w:rFonts w:ascii="Times New Roman" w:eastAsia="楷体_GB2312" w:hAnsi="Times New Roman"/>
          <w:b/>
          <w:bCs/>
          <w:sz w:val="32"/>
          <w:szCs w:val="32"/>
          <w:shd w:val="clear" w:color="auto" w:fill="FFFFFF"/>
        </w:rPr>
        <w:t>2.</w:t>
      </w:r>
      <w:r>
        <w:rPr>
          <w:rFonts w:ascii="Times New Roman" w:eastAsia="楷体_GB2312" w:hAnsi="Times New Roman" w:hint="eastAsia"/>
          <w:b/>
          <w:bCs/>
          <w:sz w:val="32"/>
          <w:szCs w:val="32"/>
          <w:shd w:val="clear" w:color="auto" w:fill="FFFFFF"/>
        </w:rPr>
        <w:t>凝聚教育改革发展</w:t>
      </w:r>
      <w:bookmarkEnd w:id="56"/>
      <w:r>
        <w:rPr>
          <w:rFonts w:ascii="Times New Roman" w:eastAsia="楷体_GB2312" w:hAnsi="Times New Roman" w:hint="eastAsia"/>
          <w:b/>
          <w:bCs/>
          <w:sz w:val="32"/>
          <w:szCs w:val="32"/>
          <w:shd w:val="clear" w:color="auto" w:fill="FFFFFF"/>
        </w:rPr>
        <w:t>合力。</w:t>
      </w:r>
      <w:r>
        <w:rPr>
          <w:rFonts w:ascii="Times New Roman" w:eastAsia="仿宋_GB2312" w:hAnsi="Times New Roman" w:hint="eastAsia"/>
          <w:sz w:val="32"/>
          <w:szCs w:val="32"/>
        </w:rPr>
        <w:t>各级各部门各负其责，共同推进教育改革发展。积极调动方方面面的积极性，发动更多社会力量支持教育、投入教育、兴办教育。充分发挥各级人大、政协，以及新闻媒体作用，及时了解人民群众关注的热点和焦点，积极回应社会关切。大力宣传党的教育方针政策、教育改革发展的新成果，挖掘树立教育战线先进典型和社会各界关心支持教育的经验做法，增强各级各部门和社会优先发展教育的责任感和使命感，凝聚全社会关心支持教育改革发展的强大合力。</w:t>
      </w:r>
    </w:p>
    <w:p w:rsidR="000F3240" w:rsidRDefault="000F3240" w:rsidP="008106CC">
      <w:pPr>
        <w:pStyle w:val="BodyTextFirstIndent"/>
        <w:spacing w:after="0" w:line="560" w:lineRule="exact"/>
        <w:ind w:firstLine="31680"/>
        <w:rPr>
          <w:rFonts w:ascii="Times New Roman" w:eastAsia="仿宋_GB2312" w:hAnsi="Times New Roman"/>
        </w:rPr>
      </w:pPr>
    </w:p>
    <w:p w:rsidR="000F3240" w:rsidRDefault="000F3240" w:rsidP="008106CC">
      <w:pPr>
        <w:spacing w:line="560" w:lineRule="exact"/>
        <w:ind w:leftChars="304" w:left="31680" w:hangingChars="300" w:firstLine="31680"/>
        <w:rPr>
          <w:rFonts w:ascii="Times New Roman" w:eastAsia="仿宋_GB2312" w:hAnsi="Times New Roman"/>
          <w:kern w:val="0"/>
          <w:sz w:val="28"/>
          <w:szCs w:val="28"/>
        </w:rPr>
      </w:pPr>
      <w:r>
        <w:rPr>
          <w:rFonts w:ascii="Times New Roman" w:eastAsia="仿宋_GB2312" w:hAnsi="Times New Roman" w:hint="eastAsia"/>
          <w:kern w:val="0"/>
          <w:sz w:val="32"/>
          <w:szCs w:val="32"/>
        </w:rPr>
        <w:t>附件：泉州台商投资区教育事业发展</w:t>
      </w:r>
      <w:r>
        <w:rPr>
          <w:rFonts w:ascii="Times New Roman" w:eastAsia="仿宋_GB2312" w:hAnsi="Times New Roman"/>
          <w:kern w:val="0"/>
          <w:sz w:val="32"/>
          <w:szCs w:val="32"/>
        </w:rPr>
        <w:t>“</w:t>
      </w:r>
      <w:r>
        <w:rPr>
          <w:rFonts w:ascii="Times New Roman" w:eastAsia="仿宋_GB2312" w:hAnsi="Times New Roman" w:hint="eastAsia"/>
          <w:kern w:val="0"/>
          <w:sz w:val="32"/>
          <w:szCs w:val="32"/>
        </w:rPr>
        <w:t>十四五</w:t>
      </w:r>
      <w:r>
        <w:rPr>
          <w:rFonts w:ascii="Times New Roman" w:eastAsia="仿宋_GB2312" w:hAnsi="Times New Roman"/>
          <w:kern w:val="0"/>
          <w:sz w:val="32"/>
          <w:szCs w:val="32"/>
        </w:rPr>
        <w:t>”</w:t>
      </w:r>
      <w:r>
        <w:rPr>
          <w:rFonts w:ascii="Times New Roman" w:eastAsia="仿宋_GB2312" w:hAnsi="Times New Roman" w:hint="eastAsia"/>
          <w:kern w:val="0"/>
          <w:sz w:val="32"/>
          <w:szCs w:val="32"/>
        </w:rPr>
        <w:t>规划重点项目进度安排表</w:t>
      </w:r>
    </w:p>
    <w:p w:rsidR="000F3240" w:rsidRDefault="000F3240">
      <w:pPr>
        <w:pStyle w:val="BodyTextFirstIndent"/>
        <w:spacing w:after="0"/>
        <w:ind w:firstLineChars="0" w:firstLine="0"/>
        <w:outlineLvl w:val="0"/>
        <w:rPr>
          <w:rFonts w:ascii="Times New Roman" w:eastAsia="黑体" w:hAnsi="Times New Roman"/>
          <w:spacing w:val="-8"/>
          <w:kern w:val="0"/>
          <w:sz w:val="28"/>
          <w:szCs w:val="28"/>
        </w:rPr>
      </w:pPr>
      <w:bookmarkStart w:id="57" w:name="_Toc746"/>
    </w:p>
    <w:p w:rsidR="000F3240" w:rsidRDefault="000F3240">
      <w:pPr>
        <w:pStyle w:val="BodyTextFirstIndent"/>
        <w:spacing w:after="0"/>
        <w:ind w:firstLineChars="0" w:firstLine="0"/>
        <w:outlineLvl w:val="0"/>
        <w:rPr>
          <w:rFonts w:ascii="Times New Roman" w:eastAsia="黑体" w:hAnsi="Times New Roman"/>
          <w:spacing w:val="-8"/>
          <w:kern w:val="0"/>
          <w:sz w:val="28"/>
          <w:szCs w:val="28"/>
        </w:rPr>
      </w:pPr>
    </w:p>
    <w:p w:rsidR="000F3240" w:rsidRDefault="000F3240">
      <w:pPr>
        <w:pStyle w:val="BodyTextFirstIndent"/>
        <w:spacing w:after="0"/>
        <w:ind w:firstLineChars="0" w:firstLine="0"/>
        <w:outlineLvl w:val="0"/>
        <w:rPr>
          <w:rFonts w:ascii="Times New Roman" w:eastAsia="黑体" w:hAnsi="Times New Roman"/>
          <w:spacing w:val="-8"/>
          <w:kern w:val="0"/>
          <w:sz w:val="28"/>
          <w:szCs w:val="28"/>
        </w:rPr>
      </w:pPr>
    </w:p>
    <w:p w:rsidR="000F3240" w:rsidRDefault="000F3240">
      <w:pPr>
        <w:pStyle w:val="BodyTextFirstIndent"/>
        <w:spacing w:after="0"/>
        <w:ind w:firstLineChars="0" w:firstLine="0"/>
        <w:outlineLvl w:val="0"/>
        <w:rPr>
          <w:rFonts w:ascii="Times New Roman" w:eastAsia="黑体" w:hAnsi="Times New Roman"/>
          <w:spacing w:val="-8"/>
          <w:kern w:val="0"/>
          <w:sz w:val="28"/>
          <w:szCs w:val="28"/>
        </w:rPr>
      </w:pPr>
    </w:p>
    <w:p w:rsidR="000F3240" w:rsidRDefault="000F3240">
      <w:pPr>
        <w:pStyle w:val="BodyTextFirstIndent"/>
        <w:spacing w:after="0"/>
        <w:ind w:firstLineChars="0" w:firstLine="0"/>
        <w:outlineLvl w:val="0"/>
        <w:rPr>
          <w:rFonts w:ascii="Times New Roman" w:eastAsia="黑体" w:hAnsi="Times New Roman"/>
          <w:spacing w:val="-8"/>
          <w:kern w:val="0"/>
          <w:sz w:val="28"/>
          <w:szCs w:val="28"/>
        </w:rPr>
      </w:pPr>
    </w:p>
    <w:p w:rsidR="000F3240" w:rsidRDefault="000F3240">
      <w:pPr>
        <w:pStyle w:val="BodyTextFirstIndent"/>
        <w:spacing w:after="0"/>
        <w:ind w:firstLineChars="0" w:firstLine="0"/>
        <w:outlineLvl w:val="0"/>
        <w:rPr>
          <w:rFonts w:ascii="Times New Roman" w:eastAsia="黑体" w:hAnsi="Times New Roman"/>
          <w:spacing w:val="-8"/>
          <w:kern w:val="0"/>
          <w:sz w:val="28"/>
          <w:szCs w:val="28"/>
        </w:rPr>
      </w:pPr>
      <w:r>
        <w:rPr>
          <w:rFonts w:ascii="Times New Roman" w:eastAsia="黑体" w:hAnsi="Times New Roman" w:hint="eastAsia"/>
          <w:spacing w:val="-8"/>
          <w:kern w:val="0"/>
          <w:sz w:val="28"/>
          <w:szCs w:val="28"/>
        </w:rPr>
        <w:t>附件</w:t>
      </w:r>
      <w:bookmarkEnd w:id="57"/>
    </w:p>
    <w:p w:rsidR="000F3240" w:rsidRDefault="000F3240">
      <w:pPr>
        <w:pStyle w:val="BodyTextFirstIndent"/>
        <w:spacing w:after="0"/>
        <w:ind w:firstLineChars="0" w:firstLine="0"/>
        <w:rPr>
          <w:rFonts w:ascii="Times New Roman" w:eastAsia="方正小标宋简体" w:hAnsi="Times New Roman"/>
          <w:bCs/>
          <w:spacing w:val="-8"/>
          <w:kern w:val="0"/>
          <w:sz w:val="32"/>
          <w:szCs w:val="32"/>
        </w:rPr>
      </w:pPr>
      <w:bookmarkStart w:id="58" w:name="_Toc31888"/>
      <w:r>
        <w:rPr>
          <w:rFonts w:ascii="Times New Roman" w:eastAsia="方正小标宋简体" w:hAnsi="Times New Roman" w:hint="eastAsia"/>
          <w:bCs/>
          <w:spacing w:val="-8"/>
          <w:kern w:val="0"/>
          <w:sz w:val="32"/>
          <w:szCs w:val="32"/>
        </w:rPr>
        <w:t>泉州台商投资区教育事业发展</w:t>
      </w:r>
      <w:r>
        <w:rPr>
          <w:rFonts w:ascii="Times New Roman" w:eastAsia="方正小标宋简体" w:hAnsi="Times New Roman"/>
          <w:bCs/>
          <w:spacing w:val="-8"/>
          <w:kern w:val="0"/>
          <w:sz w:val="32"/>
          <w:szCs w:val="32"/>
        </w:rPr>
        <w:t>“</w:t>
      </w:r>
      <w:r>
        <w:rPr>
          <w:rFonts w:ascii="Times New Roman" w:eastAsia="方正小标宋简体" w:hAnsi="Times New Roman" w:hint="eastAsia"/>
          <w:bCs/>
          <w:spacing w:val="-8"/>
          <w:kern w:val="0"/>
          <w:sz w:val="32"/>
          <w:szCs w:val="32"/>
        </w:rPr>
        <w:t>十四五</w:t>
      </w:r>
      <w:r>
        <w:rPr>
          <w:rFonts w:ascii="Times New Roman" w:eastAsia="方正小标宋简体" w:hAnsi="Times New Roman"/>
          <w:bCs/>
          <w:spacing w:val="-8"/>
          <w:kern w:val="0"/>
          <w:sz w:val="32"/>
          <w:szCs w:val="32"/>
        </w:rPr>
        <w:t>”</w:t>
      </w:r>
      <w:r>
        <w:rPr>
          <w:rFonts w:ascii="Times New Roman" w:eastAsia="方正小标宋简体" w:hAnsi="Times New Roman" w:hint="eastAsia"/>
          <w:bCs/>
          <w:spacing w:val="-8"/>
          <w:kern w:val="0"/>
          <w:sz w:val="32"/>
          <w:szCs w:val="32"/>
        </w:rPr>
        <w:t>规划重点项目进度安排表</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728"/>
        <w:gridCol w:w="933"/>
        <w:gridCol w:w="2058"/>
        <w:gridCol w:w="2253"/>
        <w:gridCol w:w="2247"/>
      </w:tblGrid>
      <w:tr w:rsidR="000F3240" w:rsidTr="00DD4CF4">
        <w:trPr>
          <w:trHeight w:val="302"/>
          <w:tblHeader/>
        </w:trPr>
        <w:tc>
          <w:tcPr>
            <w:tcW w:w="729" w:type="dxa"/>
            <w:vMerge w:val="restart"/>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b/>
                <w:bCs/>
                <w:spacing w:val="-8"/>
                <w:kern w:val="0"/>
                <w:szCs w:val="21"/>
              </w:rPr>
            </w:pPr>
            <w:r w:rsidRPr="00DD4CF4">
              <w:rPr>
                <w:rFonts w:ascii="Times New Roman" w:eastAsia="仿宋_GB2312" w:hAnsi="Times New Roman" w:hint="eastAsia"/>
                <w:b/>
                <w:bCs/>
                <w:spacing w:val="-8"/>
                <w:kern w:val="0"/>
                <w:szCs w:val="21"/>
              </w:rPr>
              <w:t>主要目标</w:t>
            </w:r>
          </w:p>
        </w:tc>
        <w:tc>
          <w:tcPr>
            <w:tcW w:w="728" w:type="dxa"/>
            <w:vMerge w:val="restart"/>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b/>
                <w:bCs/>
                <w:spacing w:val="-8"/>
                <w:kern w:val="0"/>
                <w:szCs w:val="21"/>
              </w:rPr>
            </w:pPr>
            <w:r w:rsidRPr="00DD4CF4">
              <w:rPr>
                <w:rFonts w:ascii="Times New Roman" w:eastAsia="仿宋_GB2312" w:hAnsi="Times New Roman" w:hint="eastAsia"/>
                <w:b/>
                <w:bCs/>
                <w:spacing w:val="-8"/>
                <w:kern w:val="0"/>
                <w:szCs w:val="21"/>
              </w:rPr>
              <w:t>序号</w:t>
            </w:r>
          </w:p>
        </w:tc>
        <w:tc>
          <w:tcPr>
            <w:tcW w:w="933" w:type="dxa"/>
            <w:vMerge w:val="restart"/>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b/>
                <w:bCs/>
                <w:spacing w:val="-8"/>
                <w:kern w:val="0"/>
                <w:szCs w:val="21"/>
              </w:rPr>
            </w:pPr>
            <w:r w:rsidRPr="00DD4CF4">
              <w:rPr>
                <w:rFonts w:ascii="Times New Roman" w:eastAsia="仿宋_GB2312" w:hAnsi="Times New Roman" w:hint="eastAsia"/>
                <w:b/>
                <w:bCs/>
                <w:spacing w:val="-8"/>
                <w:kern w:val="0"/>
                <w:szCs w:val="21"/>
              </w:rPr>
              <w:t>重点</w:t>
            </w:r>
          </w:p>
          <w:p w:rsidR="000F3240" w:rsidRPr="00DD4CF4" w:rsidRDefault="000F3240" w:rsidP="00DD4CF4">
            <w:pPr>
              <w:pStyle w:val="BodyTextFirstIndent"/>
              <w:spacing w:after="0"/>
              <w:ind w:firstLineChars="0" w:firstLine="0"/>
              <w:jc w:val="center"/>
              <w:rPr>
                <w:rFonts w:ascii="Times New Roman" w:eastAsia="仿宋_GB2312" w:hAnsi="Times New Roman"/>
                <w:b/>
                <w:bCs/>
                <w:spacing w:val="-8"/>
                <w:kern w:val="0"/>
                <w:szCs w:val="21"/>
              </w:rPr>
            </w:pPr>
            <w:r w:rsidRPr="00DD4CF4">
              <w:rPr>
                <w:rFonts w:ascii="Times New Roman" w:eastAsia="仿宋_GB2312" w:hAnsi="Times New Roman" w:hint="eastAsia"/>
                <w:b/>
                <w:bCs/>
                <w:spacing w:val="-8"/>
                <w:kern w:val="0"/>
                <w:szCs w:val="21"/>
              </w:rPr>
              <w:t>项目</w:t>
            </w:r>
          </w:p>
        </w:tc>
        <w:tc>
          <w:tcPr>
            <w:tcW w:w="6558" w:type="dxa"/>
            <w:gridSpan w:val="3"/>
            <w:vAlign w:val="center"/>
          </w:tcPr>
          <w:p w:rsidR="000F3240" w:rsidRPr="00DD4CF4" w:rsidRDefault="000F3240" w:rsidP="000F3240">
            <w:pPr>
              <w:pStyle w:val="BodyTextFirstIndent"/>
              <w:spacing w:after="0"/>
              <w:ind w:firstLine="31680"/>
              <w:jc w:val="center"/>
              <w:rPr>
                <w:rFonts w:ascii="Times New Roman" w:eastAsia="仿宋_GB2312" w:hAnsi="Times New Roman"/>
                <w:b/>
                <w:bCs/>
                <w:spacing w:val="-8"/>
                <w:kern w:val="0"/>
                <w:szCs w:val="21"/>
              </w:rPr>
            </w:pPr>
            <w:r w:rsidRPr="00DD4CF4">
              <w:rPr>
                <w:rFonts w:ascii="Times New Roman" w:eastAsia="仿宋_GB2312" w:hAnsi="Times New Roman" w:hint="eastAsia"/>
                <w:b/>
                <w:bCs/>
                <w:spacing w:val="-8"/>
                <w:kern w:val="0"/>
                <w:szCs w:val="21"/>
              </w:rPr>
              <w:t>年度任务</w:t>
            </w:r>
          </w:p>
        </w:tc>
      </w:tr>
      <w:tr w:rsidR="000F3240" w:rsidTr="00DD4CF4">
        <w:trPr>
          <w:tblHeader/>
        </w:trPr>
        <w:tc>
          <w:tcPr>
            <w:tcW w:w="729" w:type="dxa"/>
            <w:vMerge/>
            <w:vAlign w:val="center"/>
          </w:tcPr>
          <w:p w:rsidR="000F3240" w:rsidRPr="00DD4CF4" w:rsidRDefault="000F3240" w:rsidP="000F3240">
            <w:pPr>
              <w:pStyle w:val="BodyTextFirstIndent"/>
              <w:spacing w:after="0"/>
              <w:ind w:firstLine="31680"/>
              <w:jc w:val="center"/>
              <w:rPr>
                <w:rFonts w:ascii="Times New Roman" w:eastAsia="仿宋_GB2312" w:hAnsi="Times New Roman"/>
                <w:b/>
                <w:bCs/>
                <w:spacing w:val="-8"/>
                <w:kern w:val="0"/>
                <w:szCs w:val="21"/>
              </w:rPr>
            </w:pPr>
          </w:p>
        </w:tc>
        <w:tc>
          <w:tcPr>
            <w:tcW w:w="728" w:type="dxa"/>
            <w:vMerge/>
            <w:vAlign w:val="center"/>
          </w:tcPr>
          <w:p w:rsidR="000F3240" w:rsidRPr="00DD4CF4" w:rsidRDefault="000F3240" w:rsidP="000F3240">
            <w:pPr>
              <w:pStyle w:val="BodyTextFirstIndent"/>
              <w:spacing w:after="0"/>
              <w:ind w:firstLine="31680"/>
              <w:jc w:val="center"/>
              <w:rPr>
                <w:rFonts w:ascii="Times New Roman" w:eastAsia="仿宋_GB2312" w:hAnsi="Times New Roman"/>
                <w:b/>
                <w:bCs/>
                <w:spacing w:val="-8"/>
                <w:kern w:val="0"/>
                <w:szCs w:val="21"/>
              </w:rPr>
            </w:pPr>
          </w:p>
        </w:tc>
        <w:tc>
          <w:tcPr>
            <w:tcW w:w="933" w:type="dxa"/>
            <w:vMerge/>
            <w:vAlign w:val="center"/>
          </w:tcPr>
          <w:p w:rsidR="000F3240" w:rsidRPr="00DD4CF4" w:rsidRDefault="000F3240" w:rsidP="000F3240">
            <w:pPr>
              <w:pStyle w:val="BodyTextFirstIndent"/>
              <w:spacing w:after="0"/>
              <w:ind w:firstLine="31680"/>
              <w:jc w:val="center"/>
              <w:rPr>
                <w:rFonts w:ascii="Times New Roman" w:eastAsia="仿宋_GB2312" w:hAnsi="Times New Roman"/>
                <w:b/>
                <w:bCs/>
                <w:spacing w:val="-8"/>
                <w:kern w:val="0"/>
                <w:szCs w:val="21"/>
              </w:rPr>
            </w:pPr>
          </w:p>
        </w:tc>
        <w:tc>
          <w:tcPr>
            <w:tcW w:w="2058" w:type="dxa"/>
            <w:vAlign w:val="center"/>
          </w:tcPr>
          <w:p w:rsidR="000F3240" w:rsidRPr="00DD4CF4" w:rsidRDefault="000F3240" w:rsidP="000F3240">
            <w:pPr>
              <w:pStyle w:val="BodyTextFirstIndent"/>
              <w:spacing w:after="0"/>
              <w:ind w:firstLine="31680"/>
              <w:jc w:val="center"/>
              <w:rPr>
                <w:rFonts w:ascii="Times New Roman" w:eastAsia="仿宋_GB2312" w:hAnsi="Times New Roman"/>
                <w:b/>
                <w:bCs/>
                <w:spacing w:val="-8"/>
                <w:kern w:val="0"/>
                <w:szCs w:val="21"/>
              </w:rPr>
            </w:pPr>
            <w:r w:rsidRPr="00DD4CF4">
              <w:rPr>
                <w:rFonts w:ascii="Times New Roman" w:eastAsia="仿宋_GB2312" w:hAnsi="Times New Roman"/>
                <w:b/>
                <w:bCs/>
                <w:spacing w:val="-8"/>
                <w:kern w:val="0"/>
                <w:szCs w:val="21"/>
              </w:rPr>
              <w:t>2021</w:t>
            </w:r>
            <w:r w:rsidRPr="00DD4CF4">
              <w:rPr>
                <w:rFonts w:ascii="Times New Roman" w:eastAsia="仿宋_GB2312" w:hAnsi="Times New Roman" w:hint="eastAsia"/>
                <w:b/>
                <w:bCs/>
                <w:spacing w:val="-8"/>
                <w:kern w:val="0"/>
                <w:szCs w:val="21"/>
              </w:rPr>
              <w:t>年</w:t>
            </w:r>
          </w:p>
        </w:tc>
        <w:tc>
          <w:tcPr>
            <w:tcW w:w="2253" w:type="dxa"/>
            <w:vAlign w:val="center"/>
          </w:tcPr>
          <w:p w:rsidR="000F3240" w:rsidRPr="00DD4CF4" w:rsidRDefault="000F3240" w:rsidP="000F3240">
            <w:pPr>
              <w:pStyle w:val="BodyTextFirstIndent"/>
              <w:spacing w:after="0"/>
              <w:ind w:firstLine="31680"/>
              <w:jc w:val="center"/>
              <w:rPr>
                <w:rFonts w:ascii="Times New Roman" w:eastAsia="仿宋_GB2312" w:hAnsi="Times New Roman"/>
                <w:b/>
                <w:bCs/>
                <w:spacing w:val="-8"/>
                <w:kern w:val="0"/>
                <w:szCs w:val="21"/>
              </w:rPr>
            </w:pPr>
            <w:r w:rsidRPr="00DD4CF4">
              <w:rPr>
                <w:rFonts w:ascii="Times New Roman" w:eastAsia="仿宋_GB2312" w:hAnsi="Times New Roman"/>
                <w:b/>
                <w:bCs/>
                <w:spacing w:val="-8"/>
                <w:kern w:val="0"/>
                <w:szCs w:val="21"/>
              </w:rPr>
              <w:t>2023</w:t>
            </w:r>
            <w:r w:rsidRPr="00DD4CF4">
              <w:rPr>
                <w:rFonts w:ascii="Times New Roman" w:eastAsia="仿宋_GB2312" w:hAnsi="Times New Roman" w:hint="eastAsia"/>
                <w:b/>
                <w:bCs/>
                <w:spacing w:val="-8"/>
                <w:kern w:val="0"/>
                <w:szCs w:val="21"/>
              </w:rPr>
              <w:t>年</w:t>
            </w:r>
          </w:p>
        </w:tc>
        <w:tc>
          <w:tcPr>
            <w:tcW w:w="2247" w:type="dxa"/>
            <w:vAlign w:val="center"/>
          </w:tcPr>
          <w:p w:rsidR="000F3240" w:rsidRPr="00DD4CF4" w:rsidRDefault="000F3240" w:rsidP="000F3240">
            <w:pPr>
              <w:pStyle w:val="BodyTextFirstIndent"/>
              <w:spacing w:after="0"/>
              <w:ind w:firstLine="31680"/>
              <w:jc w:val="center"/>
              <w:rPr>
                <w:rFonts w:ascii="Times New Roman" w:eastAsia="仿宋_GB2312" w:hAnsi="Times New Roman"/>
                <w:b/>
                <w:bCs/>
                <w:spacing w:val="-8"/>
                <w:kern w:val="0"/>
                <w:szCs w:val="21"/>
              </w:rPr>
            </w:pPr>
            <w:r w:rsidRPr="00DD4CF4">
              <w:rPr>
                <w:rFonts w:ascii="Times New Roman" w:eastAsia="仿宋_GB2312" w:hAnsi="Times New Roman"/>
                <w:b/>
                <w:bCs/>
                <w:spacing w:val="-8"/>
                <w:kern w:val="0"/>
                <w:szCs w:val="21"/>
              </w:rPr>
              <w:t>2025</w:t>
            </w:r>
            <w:r w:rsidRPr="00DD4CF4">
              <w:rPr>
                <w:rFonts w:ascii="Times New Roman" w:eastAsia="仿宋_GB2312" w:hAnsi="Times New Roman" w:hint="eastAsia"/>
                <w:b/>
                <w:bCs/>
                <w:spacing w:val="-8"/>
                <w:kern w:val="0"/>
                <w:szCs w:val="21"/>
              </w:rPr>
              <w:t>年</w:t>
            </w:r>
          </w:p>
        </w:tc>
      </w:tr>
      <w:tr w:rsidR="000F3240" w:rsidTr="00DD4CF4">
        <w:trPr>
          <w:trHeight w:val="3980"/>
        </w:trPr>
        <w:tc>
          <w:tcPr>
            <w:tcW w:w="729" w:type="dxa"/>
            <w:vAlign w:val="center"/>
          </w:tcPr>
          <w:p w:rsidR="000F3240" w:rsidRPr="00DD4CF4" w:rsidRDefault="000F3240" w:rsidP="00DD4CF4">
            <w:pPr>
              <w:pStyle w:val="BodyTextFirstIndent"/>
              <w:ind w:firstLineChars="0" w:firstLine="0"/>
              <w:jc w:val="center"/>
              <w:rPr>
                <w:rFonts w:ascii="Times New Roman" w:eastAsia="仿宋_GB2312" w:hAnsi="Times New Roman"/>
                <w:b/>
                <w:bCs/>
                <w:spacing w:val="-8"/>
                <w:kern w:val="0"/>
                <w:sz w:val="24"/>
                <w:szCs w:val="24"/>
              </w:rPr>
            </w:pPr>
            <w:r w:rsidRPr="00DD4CF4">
              <w:rPr>
                <w:rFonts w:ascii="Times New Roman" w:eastAsia="仿宋_GB2312" w:hAnsi="Times New Roman" w:hint="eastAsia"/>
                <w:b/>
                <w:bCs/>
                <w:spacing w:val="-8"/>
                <w:kern w:val="0"/>
                <w:sz w:val="24"/>
                <w:szCs w:val="24"/>
              </w:rPr>
              <w:t>一、全面加强党的领导</w:t>
            </w: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1</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高质量组织建设项目</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巩固扩展</w:t>
            </w:r>
            <w:r w:rsidRPr="00DD4CF4">
              <w:rPr>
                <w:rFonts w:ascii="Times New Roman" w:eastAsia="仿宋_GB2312" w:hAnsi="Times New Roman"/>
                <w:szCs w:val="21"/>
              </w:rPr>
              <w:t>“</w:t>
            </w:r>
            <w:r w:rsidRPr="00DD4CF4">
              <w:rPr>
                <w:rFonts w:ascii="Times New Roman" w:eastAsia="仿宋_GB2312" w:hAnsi="Times New Roman" w:hint="eastAsia"/>
                <w:szCs w:val="21"/>
              </w:rPr>
              <w:t>不忘初心、牢记使命</w:t>
            </w:r>
            <w:r w:rsidRPr="00DD4CF4">
              <w:rPr>
                <w:rFonts w:ascii="Times New Roman" w:eastAsia="仿宋_GB2312" w:hAnsi="Times New Roman"/>
                <w:szCs w:val="21"/>
              </w:rPr>
              <w:t>”</w:t>
            </w:r>
            <w:r w:rsidRPr="00DD4CF4">
              <w:rPr>
                <w:rFonts w:ascii="Times New Roman" w:eastAsia="仿宋_GB2312" w:hAnsi="Times New Roman" w:hint="eastAsia"/>
                <w:szCs w:val="21"/>
              </w:rPr>
              <w:t>主题教育成果，严格党内组织生活，不断夯实组织基础，扎实推进党组织全覆盖，开展党支部标准化建设，各领域党支部合格率</w:t>
            </w:r>
            <w:r w:rsidRPr="00DD4CF4">
              <w:rPr>
                <w:rFonts w:ascii="Times New Roman" w:eastAsia="仿宋_GB2312" w:hAnsi="Times New Roman"/>
                <w:szCs w:val="21"/>
              </w:rPr>
              <w:t>100%</w:t>
            </w:r>
            <w:r w:rsidRPr="00DD4CF4">
              <w:rPr>
                <w:rFonts w:ascii="Times New Roman" w:eastAsia="仿宋_GB2312" w:hAnsi="Times New Roman" w:hint="eastAsia"/>
                <w:szCs w:val="21"/>
              </w:rPr>
              <w:t>、先进率达</w:t>
            </w:r>
            <w:r w:rsidRPr="00DD4CF4">
              <w:rPr>
                <w:rFonts w:ascii="Times New Roman" w:eastAsia="仿宋_GB2312" w:hAnsi="Times New Roman"/>
                <w:szCs w:val="21"/>
              </w:rPr>
              <w:t>80%</w:t>
            </w:r>
            <w:r w:rsidRPr="00DD4CF4">
              <w:rPr>
                <w:rFonts w:ascii="Times New Roman" w:eastAsia="仿宋_GB2312" w:hAnsi="Times New Roman" w:hint="eastAsia"/>
                <w:szCs w:val="21"/>
              </w:rPr>
              <w:t>。</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实施民办学校党建工作</w:t>
            </w:r>
            <w:r w:rsidRPr="00DD4CF4">
              <w:rPr>
                <w:rFonts w:ascii="Times New Roman" w:eastAsia="仿宋_GB2312" w:hAnsi="Times New Roman"/>
                <w:szCs w:val="21"/>
              </w:rPr>
              <w:t>“</w:t>
            </w:r>
            <w:r w:rsidRPr="00DD4CF4">
              <w:rPr>
                <w:rFonts w:ascii="Times New Roman" w:eastAsia="仿宋_GB2312" w:hAnsi="Times New Roman" w:hint="eastAsia"/>
                <w:szCs w:val="21"/>
              </w:rPr>
              <w:t>联动提升计划</w:t>
            </w:r>
            <w:r w:rsidRPr="00DD4CF4">
              <w:rPr>
                <w:rFonts w:ascii="Times New Roman" w:eastAsia="仿宋_GB2312" w:hAnsi="Times New Roman"/>
                <w:szCs w:val="21"/>
              </w:rPr>
              <w:t>”</w:t>
            </w:r>
            <w:r w:rsidRPr="00DD4CF4">
              <w:rPr>
                <w:rFonts w:ascii="Times New Roman" w:eastAsia="仿宋_GB2312" w:hAnsi="Times New Roman" w:hint="eastAsia"/>
                <w:szCs w:val="21"/>
              </w:rPr>
              <w:t>，持续推进党代表挂钩联系基层党支部制度。推行中小学校党组织领导下负责制，完善党支部发挥作用机制，推进</w:t>
            </w:r>
            <w:r w:rsidRPr="00DD4CF4">
              <w:rPr>
                <w:rFonts w:ascii="Times New Roman" w:eastAsia="仿宋_GB2312" w:hAnsi="Times New Roman"/>
                <w:szCs w:val="21"/>
              </w:rPr>
              <w:t>“</w:t>
            </w:r>
            <w:r w:rsidRPr="00DD4CF4">
              <w:rPr>
                <w:rFonts w:ascii="Times New Roman" w:eastAsia="仿宋_GB2312" w:hAnsi="Times New Roman" w:hint="eastAsia"/>
                <w:szCs w:val="21"/>
              </w:rPr>
              <w:t>双培养</w:t>
            </w:r>
            <w:r w:rsidRPr="00DD4CF4">
              <w:rPr>
                <w:rFonts w:ascii="Times New Roman" w:eastAsia="仿宋_GB2312" w:hAnsi="Times New Roman"/>
                <w:szCs w:val="21"/>
              </w:rPr>
              <w:t>”</w:t>
            </w:r>
            <w:r w:rsidRPr="00DD4CF4">
              <w:rPr>
                <w:rFonts w:ascii="Times New Roman" w:eastAsia="仿宋_GB2312" w:hAnsi="Times New Roman" w:hint="eastAsia"/>
                <w:szCs w:val="21"/>
              </w:rPr>
              <w:t>工程，实现</w:t>
            </w:r>
            <w:r w:rsidRPr="00DD4CF4">
              <w:rPr>
                <w:rFonts w:ascii="Times New Roman" w:eastAsia="仿宋_GB2312" w:hAnsi="Times New Roman"/>
                <w:szCs w:val="21"/>
              </w:rPr>
              <w:t>“</w:t>
            </w:r>
            <w:r w:rsidRPr="00DD4CF4">
              <w:rPr>
                <w:rFonts w:ascii="Times New Roman" w:eastAsia="仿宋_GB2312" w:hAnsi="Times New Roman" w:hint="eastAsia"/>
                <w:szCs w:val="21"/>
              </w:rPr>
              <w:t>双带头人</w:t>
            </w:r>
            <w:r w:rsidRPr="00DD4CF4">
              <w:rPr>
                <w:rFonts w:ascii="Times New Roman" w:eastAsia="仿宋_GB2312" w:hAnsi="Times New Roman"/>
                <w:szCs w:val="21"/>
              </w:rPr>
              <w:t>”</w:t>
            </w:r>
            <w:r w:rsidRPr="00DD4CF4">
              <w:rPr>
                <w:rFonts w:ascii="Times New Roman" w:eastAsia="仿宋_GB2312" w:hAnsi="Times New Roman" w:hint="eastAsia"/>
                <w:szCs w:val="21"/>
              </w:rPr>
              <w:t>党支部书记全覆盖，通过</w:t>
            </w:r>
            <w:r w:rsidRPr="00DD4CF4">
              <w:rPr>
                <w:rFonts w:ascii="Times New Roman" w:eastAsia="仿宋_GB2312" w:hAnsi="Times New Roman"/>
                <w:szCs w:val="21"/>
              </w:rPr>
              <w:t>“</w:t>
            </w:r>
            <w:r w:rsidRPr="00DD4CF4">
              <w:rPr>
                <w:rFonts w:ascii="Times New Roman" w:eastAsia="仿宋_GB2312" w:hAnsi="Times New Roman" w:hint="eastAsia"/>
                <w:szCs w:val="21"/>
              </w:rPr>
              <w:t>头雁效应</w:t>
            </w:r>
            <w:r w:rsidRPr="00DD4CF4">
              <w:rPr>
                <w:rFonts w:ascii="Times New Roman" w:eastAsia="仿宋_GB2312" w:hAnsi="Times New Roman"/>
                <w:szCs w:val="21"/>
              </w:rPr>
              <w:t>”</w:t>
            </w:r>
            <w:r w:rsidRPr="00DD4CF4">
              <w:rPr>
                <w:rFonts w:ascii="Times New Roman" w:eastAsia="仿宋_GB2312" w:hAnsi="Times New Roman" w:hint="eastAsia"/>
                <w:szCs w:val="21"/>
              </w:rPr>
              <w:t>带动党建质量提升。</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基层党组织建设全面夯实，党建工作与教育工作深度融合，教育系统党建水平大幅度提升，党建工作高质量发展目标得到实现。</w:t>
            </w:r>
          </w:p>
        </w:tc>
      </w:tr>
      <w:tr w:rsidR="000F3240" w:rsidTr="00DD4CF4">
        <w:trPr>
          <w:trHeight w:val="1696"/>
        </w:trPr>
        <w:tc>
          <w:tcPr>
            <w:tcW w:w="729" w:type="dxa"/>
            <w:vMerge w:val="restart"/>
            <w:vAlign w:val="center"/>
          </w:tcPr>
          <w:p w:rsidR="000F3240" w:rsidRPr="00DD4CF4" w:rsidRDefault="000F3240" w:rsidP="00DD4CF4">
            <w:pPr>
              <w:pStyle w:val="BodyTextFirstIndent"/>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hint="eastAsia"/>
                <w:b/>
                <w:bCs/>
                <w:spacing w:val="-8"/>
                <w:kern w:val="0"/>
                <w:sz w:val="24"/>
                <w:szCs w:val="24"/>
              </w:rPr>
              <w:t>二、落实立德树人根本任务</w:t>
            </w: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2</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班主任岗位成才工程</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建立科学的培训、激励和考评机制，培养适应新时代需要、素质过硬的班主任和德育干部队伍。</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培养各级名班主任</w:t>
            </w:r>
            <w:r w:rsidRPr="00DD4CF4">
              <w:rPr>
                <w:rFonts w:ascii="Times New Roman" w:eastAsia="仿宋_GB2312" w:hAnsi="Times New Roman"/>
                <w:szCs w:val="21"/>
              </w:rPr>
              <w:t>10</w:t>
            </w:r>
            <w:r w:rsidRPr="00DD4CF4">
              <w:rPr>
                <w:rFonts w:ascii="Times New Roman" w:eastAsia="仿宋_GB2312" w:hAnsi="Times New Roman" w:hint="eastAsia"/>
                <w:szCs w:val="21"/>
              </w:rPr>
              <w:t>名以上，创建</w:t>
            </w:r>
            <w:r w:rsidRPr="00DD4CF4">
              <w:rPr>
                <w:rFonts w:ascii="Times New Roman" w:eastAsia="仿宋_GB2312" w:hAnsi="Times New Roman"/>
                <w:szCs w:val="21"/>
              </w:rPr>
              <w:t>1</w:t>
            </w:r>
            <w:r w:rsidRPr="00DD4CF4">
              <w:rPr>
                <w:rFonts w:ascii="Times New Roman" w:eastAsia="仿宋_GB2312" w:hAnsi="Times New Roman" w:hint="eastAsia"/>
                <w:szCs w:val="21"/>
              </w:rPr>
              <w:t>个区级名班主任工作室。</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培养各级名班主任</w:t>
            </w:r>
            <w:r w:rsidRPr="00DD4CF4">
              <w:rPr>
                <w:rFonts w:ascii="Times New Roman" w:eastAsia="仿宋_GB2312" w:hAnsi="Times New Roman"/>
                <w:szCs w:val="21"/>
              </w:rPr>
              <w:t>15</w:t>
            </w:r>
            <w:r w:rsidRPr="00DD4CF4">
              <w:rPr>
                <w:rFonts w:ascii="Times New Roman" w:eastAsia="仿宋_GB2312" w:hAnsi="Times New Roman" w:hint="eastAsia"/>
                <w:szCs w:val="21"/>
              </w:rPr>
              <w:t>名以上，创建</w:t>
            </w:r>
            <w:r w:rsidRPr="00DD4CF4">
              <w:rPr>
                <w:rFonts w:ascii="Times New Roman" w:eastAsia="仿宋_GB2312" w:hAnsi="Times New Roman"/>
                <w:szCs w:val="21"/>
              </w:rPr>
              <w:t>2</w:t>
            </w:r>
            <w:r w:rsidRPr="00DD4CF4">
              <w:rPr>
                <w:rFonts w:ascii="Times New Roman" w:eastAsia="仿宋_GB2312" w:hAnsi="Times New Roman" w:hint="eastAsia"/>
                <w:szCs w:val="21"/>
              </w:rPr>
              <w:t>个区级名班主任工作室。</w:t>
            </w:r>
          </w:p>
        </w:tc>
      </w:tr>
      <w:tr w:rsidR="000F3240" w:rsidTr="00DD4CF4">
        <w:trPr>
          <w:trHeight w:val="1165"/>
        </w:trPr>
        <w:tc>
          <w:tcPr>
            <w:tcW w:w="729" w:type="dxa"/>
            <w:vMerge/>
            <w:vAlign w:val="center"/>
          </w:tcPr>
          <w:p w:rsidR="000F3240" w:rsidRPr="00DD4CF4" w:rsidRDefault="000F3240" w:rsidP="000F3240">
            <w:pPr>
              <w:pStyle w:val="BodyTextFirstIndent"/>
              <w:ind w:firstLine="31680"/>
              <w:jc w:val="center"/>
              <w:rPr>
                <w:rFonts w:ascii="Times New Roman" w:eastAsia="仿宋_GB2312" w:hAnsi="Times New Roman"/>
                <w:spacing w:val="-8"/>
                <w:kern w:val="0"/>
                <w:sz w:val="24"/>
                <w:szCs w:val="24"/>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3</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文明校园创建工程</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文明校园创建活动达</w:t>
            </w:r>
            <w:r w:rsidRPr="00DD4CF4">
              <w:rPr>
                <w:rFonts w:ascii="Times New Roman" w:eastAsia="仿宋_GB2312" w:hAnsi="Times New Roman"/>
                <w:szCs w:val="21"/>
              </w:rPr>
              <w:t>60%</w:t>
            </w:r>
            <w:r w:rsidRPr="00DD4CF4">
              <w:rPr>
                <w:rFonts w:ascii="Times New Roman" w:eastAsia="仿宋_GB2312" w:hAnsi="Times New Roman" w:hint="eastAsia"/>
                <w:szCs w:val="21"/>
              </w:rPr>
              <w:t>。全区各级文明校园达</w:t>
            </w:r>
            <w:r w:rsidRPr="00DD4CF4">
              <w:rPr>
                <w:rFonts w:ascii="Times New Roman" w:eastAsia="仿宋_GB2312" w:hAnsi="Times New Roman"/>
                <w:szCs w:val="21"/>
              </w:rPr>
              <w:t>10</w:t>
            </w:r>
            <w:r w:rsidRPr="00DD4CF4">
              <w:rPr>
                <w:rFonts w:ascii="Times New Roman" w:eastAsia="仿宋_GB2312" w:hAnsi="Times New Roman" w:hint="eastAsia"/>
                <w:szCs w:val="21"/>
              </w:rPr>
              <w:t>所。</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文明校园创建活动达</w:t>
            </w:r>
            <w:r w:rsidRPr="00DD4CF4">
              <w:rPr>
                <w:rFonts w:ascii="Times New Roman" w:eastAsia="仿宋_GB2312" w:hAnsi="Times New Roman"/>
                <w:szCs w:val="21"/>
              </w:rPr>
              <w:t>80%</w:t>
            </w:r>
            <w:r w:rsidRPr="00DD4CF4">
              <w:rPr>
                <w:rFonts w:ascii="Times New Roman" w:eastAsia="仿宋_GB2312" w:hAnsi="Times New Roman" w:hint="eastAsia"/>
                <w:szCs w:val="21"/>
              </w:rPr>
              <w:t>。全区各级文明校园达</w:t>
            </w:r>
            <w:r w:rsidRPr="00DD4CF4">
              <w:rPr>
                <w:rFonts w:ascii="Times New Roman" w:eastAsia="仿宋_GB2312" w:hAnsi="Times New Roman"/>
                <w:szCs w:val="21"/>
              </w:rPr>
              <w:t>20</w:t>
            </w:r>
            <w:r w:rsidRPr="00DD4CF4">
              <w:rPr>
                <w:rFonts w:ascii="Times New Roman" w:eastAsia="仿宋_GB2312" w:hAnsi="Times New Roman" w:hint="eastAsia"/>
                <w:szCs w:val="21"/>
              </w:rPr>
              <w:t>所。</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实现文明校园创建活动全覆盖，全区各级文明校园达</w:t>
            </w:r>
            <w:r w:rsidRPr="00DD4CF4">
              <w:rPr>
                <w:rFonts w:ascii="Times New Roman" w:eastAsia="仿宋_GB2312" w:hAnsi="Times New Roman"/>
                <w:szCs w:val="21"/>
              </w:rPr>
              <w:t>30</w:t>
            </w:r>
            <w:r w:rsidRPr="00DD4CF4">
              <w:rPr>
                <w:rFonts w:ascii="Times New Roman" w:eastAsia="仿宋_GB2312" w:hAnsi="Times New Roman" w:hint="eastAsia"/>
                <w:szCs w:val="21"/>
              </w:rPr>
              <w:t>所以上。</w:t>
            </w:r>
          </w:p>
        </w:tc>
      </w:tr>
      <w:tr w:rsidR="000F3240" w:rsidTr="00DD4CF4">
        <w:trPr>
          <w:trHeight w:val="1820"/>
        </w:trPr>
        <w:tc>
          <w:tcPr>
            <w:tcW w:w="729" w:type="dxa"/>
            <w:vMerge/>
            <w:vAlign w:val="center"/>
          </w:tcPr>
          <w:p w:rsidR="000F3240" w:rsidRPr="00DD4CF4" w:rsidRDefault="000F3240" w:rsidP="000F3240">
            <w:pPr>
              <w:pStyle w:val="BodyTextFirstIndent"/>
              <w:ind w:firstLine="31680"/>
              <w:jc w:val="center"/>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4</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学生健康促进行动项目</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评选全区近视防控示范校</w:t>
            </w:r>
            <w:r w:rsidRPr="00DD4CF4">
              <w:rPr>
                <w:rFonts w:ascii="Times New Roman" w:eastAsia="仿宋_GB2312" w:hAnsi="Times New Roman"/>
                <w:szCs w:val="21"/>
              </w:rPr>
              <w:t>3</w:t>
            </w:r>
            <w:r w:rsidRPr="00DD4CF4">
              <w:rPr>
                <w:rFonts w:ascii="Times New Roman" w:eastAsia="仿宋_GB2312" w:hAnsi="Times New Roman" w:hint="eastAsia"/>
                <w:szCs w:val="21"/>
              </w:rPr>
              <w:t>所。</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评选全区近视防控示范校</w:t>
            </w:r>
            <w:r w:rsidRPr="00DD4CF4">
              <w:rPr>
                <w:rFonts w:ascii="Times New Roman" w:eastAsia="仿宋_GB2312" w:hAnsi="Times New Roman"/>
                <w:szCs w:val="21"/>
              </w:rPr>
              <w:t>6</w:t>
            </w:r>
            <w:r w:rsidRPr="00DD4CF4">
              <w:rPr>
                <w:rFonts w:ascii="Times New Roman" w:eastAsia="仿宋_GB2312" w:hAnsi="Times New Roman" w:hint="eastAsia"/>
                <w:szCs w:val="21"/>
              </w:rPr>
              <w:t>所。全区儿童青少年总体近视率在</w:t>
            </w:r>
            <w:r w:rsidRPr="00DD4CF4">
              <w:rPr>
                <w:rFonts w:ascii="Times New Roman" w:eastAsia="仿宋_GB2312" w:hAnsi="Times New Roman"/>
                <w:szCs w:val="21"/>
              </w:rPr>
              <w:t>2020</w:t>
            </w:r>
            <w:r w:rsidRPr="00DD4CF4">
              <w:rPr>
                <w:rFonts w:ascii="Times New Roman" w:eastAsia="仿宋_GB2312" w:hAnsi="Times New Roman" w:hint="eastAsia"/>
                <w:szCs w:val="21"/>
              </w:rPr>
              <w:t>年的基础上降低</w:t>
            </w:r>
            <w:r w:rsidRPr="00DD4CF4">
              <w:rPr>
                <w:rFonts w:ascii="Times New Roman" w:eastAsia="仿宋_GB2312" w:hAnsi="Times New Roman"/>
                <w:szCs w:val="21"/>
              </w:rPr>
              <w:t>1%</w:t>
            </w:r>
            <w:r w:rsidRPr="00DD4CF4">
              <w:rPr>
                <w:rFonts w:ascii="Times New Roman" w:eastAsia="仿宋_GB2312" w:hAnsi="Times New Roman" w:hint="eastAsia"/>
                <w:szCs w:val="21"/>
              </w:rPr>
              <w:t>以上。</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评选全区近视防控示范校</w:t>
            </w:r>
            <w:r w:rsidRPr="00DD4CF4">
              <w:rPr>
                <w:rFonts w:ascii="Times New Roman" w:eastAsia="仿宋_GB2312" w:hAnsi="Times New Roman"/>
                <w:szCs w:val="21"/>
              </w:rPr>
              <w:t>9</w:t>
            </w:r>
            <w:r w:rsidRPr="00DD4CF4">
              <w:rPr>
                <w:rFonts w:ascii="Times New Roman" w:eastAsia="仿宋_GB2312" w:hAnsi="Times New Roman" w:hint="eastAsia"/>
                <w:szCs w:val="21"/>
              </w:rPr>
              <w:t>所。全区儿童青少年总体近视率在</w:t>
            </w:r>
            <w:r w:rsidRPr="00DD4CF4">
              <w:rPr>
                <w:rFonts w:ascii="Times New Roman" w:eastAsia="仿宋_GB2312" w:hAnsi="Times New Roman"/>
                <w:szCs w:val="21"/>
              </w:rPr>
              <w:t>2020</w:t>
            </w:r>
            <w:r w:rsidRPr="00DD4CF4">
              <w:rPr>
                <w:rFonts w:ascii="Times New Roman" w:eastAsia="仿宋_GB2312" w:hAnsi="Times New Roman" w:hint="eastAsia"/>
                <w:szCs w:val="21"/>
              </w:rPr>
              <w:t>年的基础上降低</w:t>
            </w:r>
            <w:r w:rsidRPr="00DD4CF4">
              <w:rPr>
                <w:rFonts w:ascii="Times New Roman" w:eastAsia="仿宋_GB2312" w:hAnsi="Times New Roman"/>
                <w:szCs w:val="21"/>
              </w:rPr>
              <w:t>2.5%</w:t>
            </w:r>
            <w:r w:rsidRPr="00DD4CF4">
              <w:rPr>
                <w:rFonts w:ascii="Times New Roman" w:eastAsia="仿宋_GB2312" w:hAnsi="Times New Roman" w:hint="eastAsia"/>
                <w:szCs w:val="21"/>
              </w:rPr>
              <w:t>以上。</w:t>
            </w:r>
          </w:p>
        </w:tc>
      </w:tr>
      <w:tr w:rsidR="000F3240" w:rsidTr="00DD4CF4">
        <w:trPr>
          <w:trHeight w:val="2940"/>
        </w:trPr>
        <w:tc>
          <w:tcPr>
            <w:tcW w:w="729" w:type="dxa"/>
            <w:vMerge/>
            <w:vAlign w:val="center"/>
          </w:tcPr>
          <w:p w:rsidR="000F3240" w:rsidRPr="00DD4CF4" w:rsidRDefault="000F3240" w:rsidP="000F3240">
            <w:pPr>
              <w:pStyle w:val="BodyTextFirstIndent"/>
              <w:ind w:firstLine="31680"/>
              <w:jc w:val="center"/>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5</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深化体教融合项目</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建立日常参与、体质监测和专项运动技能测试的体育评价体系，在有条件的学校建立业余体育训练基地。</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全区各学校学生国家体质健康标准测试率达到</w:t>
            </w:r>
            <w:r w:rsidRPr="00DD4CF4">
              <w:rPr>
                <w:rFonts w:ascii="Times New Roman" w:eastAsia="仿宋_GB2312" w:hAnsi="Times New Roman"/>
                <w:szCs w:val="21"/>
              </w:rPr>
              <w:t>100%</w:t>
            </w:r>
            <w:r w:rsidRPr="00DD4CF4">
              <w:rPr>
                <w:rFonts w:ascii="Times New Roman" w:eastAsia="仿宋_GB2312" w:hAnsi="Times New Roman" w:hint="eastAsia"/>
                <w:szCs w:val="21"/>
              </w:rPr>
              <w:t>，测试合格率达到</w:t>
            </w:r>
            <w:r w:rsidRPr="00DD4CF4">
              <w:rPr>
                <w:rFonts w:ascii="Times New Roman" w:eastAsia="仿宋_GB2312" w:hAnsi="Times New Roman"/>
                <w:szCs w:val="21"/>
              </w:rPr>
              <w:t>90%</w:t>
            </w:r>
            <w:r w:rsidRPr="00DD4CF4">
              <w:rPr>
                <w:rFonts w:ascii="Times New Roman" w:eastAsia="仿宋_GB2312" w:hAnsi="Times New Roman" w:hint="eastAsia"/>
                <w:szCs w:val="21"/>
              </w:rPr>
              <w:t>以上。逐步完善</w:t>
            </w:r>
            <w:r w:rsidRPr="00DD4CF4">
              <w:rPr>
                <w:rFonts w:ascii="Times New Roman" w:eastAsia="仿宋_GB2312" w:hAnsi="Times New Roman"/>
                <w:szCs w:val="21"/>
              </w:rPr>
              <w:t>“</w:t>
            </w:r>
            <w:r w:rsidRPr="00DD4CF4">
              <w:rPr>
                <w:rFonts w:ascii="Times New Roman" w:eastAsia="仿宋_GB2312" w:hAnsi="Times New Roman" w:hint="eastAsia"/>
                <w:szCs w:val="21"/>
              </w:rPr>
              <w:t>健康知识</w:t>
            </w:r>
            <w:r w:rsidRPr="00DD4CF4">
              <w:rPr>
                <w:rFonts w:ascii="Times New Roman" w:eastAsia="仿宋_GB2312" w:hAnsi="Times New Roman"/>
                <w:szCs w:val="21"/>
              </w:rPr>
              <w:t>+</w:t>
            </w:r>
            <w:r w:rsidRPr="00DD4CF4">
              <w:rPr>
                <w:rFonts w:ascii="Times New Roman" w:eastAsia="仿宋_GB2312" w:hAnsi="Times New Roman" w:hint="eastAsia"/>
                <w:szCs w:val="21"/>
              </w:rPr>
              <w:t>基本运动技能</w:t>
            </w:r>
            <w:r w:rsidRPr="00DD4CF4">
              <w:rPr>
                <w:rFonts w:ascii="Times New Roman" w:eastAsia="仿宋_GB2312" w:hAnsi="Times New Roman"/>
                <w:szCs w:val="21"/>
              </w:rPr>
              <w:t>+</w:t>
            </w:r>
            <w:r w:rsidRPr="00DD4CF4">
              <w:rPr>
                <w:rFonts w:ascii="Times New Roman" w:eastAsia="仿宋_GB2312" w:hAnsi="Times New Roman" w:hint="eastAsia"/>
                <w:szCs w:val="21"/>
              </w:rPr>
              <w:t>专项运动技能</w:t>
            </w:r>
            <w:r w:rsidRPr="00DD4CF4">
              <w:rPr>
                <w:rFonts w:ascii="Times New Roman" w:eastAsia="仿宋_GB2312" w:hAnsi="Times New Roman"/>
                <w:szCs w:val="21"/>
              </w:rPr>
              <w:t>”</w:t>
            </w:r>
            <w:r w:rsidRPr="00DD4CF4">
              <w:rPr>
                <w:rFonts w:ascii="Times New Roman" w:eastAsia="仿宋_GB2312" w:hAnsi="Times New Roman" w:hint="eastAsia"/>
                <w:szCs w:val="21"/>
              </w:rPr>
              <w:t>的学校体育教学模式，新增体育特色学校</w:t>
            </w:r>
            <w:r w:rsidRPr="00DD4CF4">
              <w:rPr>
                <w:rFonts w:ascii="Times New Roman" w:eastAsia="仿宋_GB2312" w:hAnsi="Times New Roman"/>
                <w:szCs w:val="21"/>
              </w:rPr>
              <w:t>3</w:t>
            </w:r>
            <w:r w:rsidRPr="00DD4CF4">
              <w:rPr>
                <w:rFonts w:ascii="Times New Roman" w:eastAsia="仿宋_GB2312" w:hAnsi="Times New Roman" w:hint="eastAsia"/>
                <w:szCs w:val="21"/>
              </w:rPr>
              <w:t>所以上。</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全区各学校学生国家体质健康标准测试率达到</w:t>
            </w:r>
            <w:r w:rsidRPr="00DD4CF4">
              <w:rPr>
                <w:rFonts w:ascii="Times New Roman" w:eastAsia="仿宋_GB2312" w:hAnsi="Times New Roman"/>
                <w:szCs w:val="21"/>
              </w:rPr>
              <w:t>100%</w:t>
            </w:r>
            <w:r w:rsidRPr="00DD4CF4">
              <w:rPr>
                <w:rFonts w:ascii="Times New Roman" w:eastAsia="仿宋_GB2312" w:hAnsi="Times New Roman" w:hint="eastAsia"/>
                <w:szCs w:val="21"/>
              </w:rPr>
              <w:t>，测试合格率达到</w:t>
            </w:r>
            <w:r w:rsidRPr="00DD4CF4">
              <w:rPr>
                <w:rFonts w:ascii="Times New Roman" w:eastAsia="仿宋_GB2312" w:hAnsi="Times New Roman"/>
                <w:szCs w:val="21"/>
              </w:rPr>
              <w:t>90%</w:t>
            </w:r>
            <w:r w:rsidRPr="00DD4CF4">
              <w:rPr>
                <w:rFonts w:ascii="Times New Roman" w:eastAsia="仿宋_GB2312" w:hAnsi="Times New Roman" w:hint="eastAsia"/>
                <w:szCs w:val="21"/>
              </w:rPr>
              <w:t>以上。业余体育训练取得一定成效，新增体育特色学校</w:t>
            </w:r>
            <w:r w:rsidRPr="00DD4CF4">
              <w:rPr>
                <w:rFonts w:ascii="Times New Roman" w:eastAsia="仿宋_GB2312" w:hAnsi="Times New Roman"/>
                <w:szCs w:val="21"/>
              </w:rPr>
              <w:t>5</w:t>
            </w:r>
            <w:r w:rsidRPr="00DD4CF4">
              <w:rPr>
                <w:rFonts w:ascii="Times New Roman" w:eastAsia="仿宋_GB2312" w:hAnsi="Times New Roman" w:hint="eastAsia"/>
                <w:szCs w:val="21"/>
              </w:rPr>
              <w:t>所以上、体育训练基地</w:t>
            </w:r>
            <w:r w:rsidRPr="00DD4CF4">
              <w:rPr>
                <w:rFonts w:ascii="Times New Roman" w:eastAsia="仿宋_GB2312" w:hAnsi="Times New Roman"/>
                <w:szCs w:val="21"/>
              </w:rPr>
              <w:t>5</w:t>
            </w:r>
            <w:r w:rsidRPr="00DD4CF4">
              <w:rPr>
                <w:rFonts w:ascii="Times New Roman" w:eastAsia="仿宋_GB2312" w:hAnsi="Times New Roman" w:hint="eastAsia"/>
                <w:szCs w:val="21"/>
              </w:rPr>
              <w:t>个以上。</w:t>
            </w:r>
          </w:p>
        </w:tc>
      </w:tr>
      <w:tr w:rsidR="000F3240" w:rsidTr="00DD4CF4">
        <w:trPr>
          <w:trHeight w:val="1723"/>
        </w:trPr>
        <w:tc>
          <w:tcPr>
            <w:tcW w:w="729" w:type="dxa"/>
            <w:vMerge/>
            <w:vAlign w:val="center"/>
          </w:tcPr>
          <w:p w:rsidR="000F3240" w:rsidRPr="00DD4CF4" w:rsidRDefault="000F3240" w:rsidP="000F3240">
            <w:pPr>
              <w:pStyle w:val="BodyTextFirstIndent"/>
              <w:ind w:firstLine="31680"/>
              <w:jc w:val="center"/>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6</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增强美育熏陶项目</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全面实施中小学生艺术素质测评，鼓励学校组建艺术社团，帮助学生学会</w:t>
            </w:r>
            <w:r w:rsidRPr="00DD4CF4">
              <w:rPr>
                <w:rFonts w:ascii="Times New Roman" w:eastAsia="仿宋_GB2312" w:hAnsi="Times New Roman"/>
                <w:szCs w:val="21"/>
              </w:rPr>
              <w:t>1-2</w:t>
            </w:r>
            <w:r w:rsidRPr="00DD4CF4">
              <w:rPr>
                <w:rFonts w:ascii="Times New Roman" w:eastAsia="仿宋_GB2312" w:hAnsi="Times New Roman" w:hint="eastAsia"/>
                <w:szCs w:val="21"/>
              </w:rPr>
              <w:t>项艺术技能。</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推广中华优秀传统文化，支持开设特色文化艺术课程，组建区级艺术团体，创建</w:t>
            </w:r>
            <w:r w:rsidRPr="00DD4CF4">
              <w:rPr>
                <w:rFonts w:ascii="Times New Roman" w:eastAsia="仿宋_GB2312" w:hAnsi="Times New Roman"/>
                <w:szCs w:val="21"/>
              </w:rPr>
              <w:t>1-2</w:t>
            </w:r>
            <w:r w:rsidRPr="00DD4CF4">
              <w:rPr>
                <w:rFonts w:ascii="Times New Roman" w:eastAsia="仿宋_GB2312" w:hAnsi="Times New Roman" w:hint="eastAsia"/>
                <w:szCs w:val="21"/>
              </w:rPr>
              <w:t>所美育特色学校。</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因校因地制宜评选一批美育特色学校，创建</w:t>
            </w:r>
            <w:r w:rsidRPr="00DD4CF4">
              <w:rPr>
                <w:rFonts w:ascii="Times New Roman" w:eastAsia="仿宋_GB2312" w:hAnsi="Times New Roman"/>
                <w:szCs w:val="21"/>
              </w:rPr>
              <w:t>3-5</w:t>
            </w:r>
            <w:r w:rsidRPr="00DD4CF4">
              <w:rPr>
                <w:rFonts w:ascii="Times New Roman" w:eastAsia="仿宋_GB2312" w:hAnsi="Times New Roman" w:hint="eastAsia"/>
                <w:szCs w:val="21"/>
              </w:rPr>
              <w:t>所区级以上美育特色学校。</w:t>
            </w:r>
          </w:p>
        </w:tc>
      </w:tr>
      <w:tr w:rsidR="000F3240" w:rsidTr="00DD4CF4">
        <w:trPr>
          <w:trHeight w:val="1292"/>
        </w:trPr>
        <w:tc>
          <w:tcPr>
            <w:tcW w:w="729" w:type="dxa"/>
            <w:vMerge/>
            <w:vAlign w:val="center"/>
          </w:tcPr>
          <w:p w:rsidR="000F3240" w:rsidRPr="00DD4CF4" w:rsidRDefault="000F3240" w:rsidP="000F3240">
            <w:pPr>
              <w:pStyle w:val="BodyTextFirstIndent"/>
              <w:ind w:firstLine="31680"/>
              <w:jc w:val="center"/>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7</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中小学劳动教育特色项目</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创建</w:t>
            </w:r>
            <w:r w:rsidRPr="00DD4CF4">
              <w:rPr>
                <w:rFonts w:ascii="Times New Roman" w:eastAsia="仿宋_GB2312" w:hAnsi="Times New Roman"/>
                <w:szCs w:val="21"/>
              </w:rPr>
              <w:t>1</w:t>
            </w:r>
            <w:r w:rsidRPr="00DD4CF4">
              <w:rPr>
                <w:rFonts w:ascii="Times New Roman" w:eastAsia="仿宋_GB2312" w:hAnsi="Times New Roman" w:hint="eastAsia"/>
                <w:szCs w:val="21"/>
              </w:rPr>
              <w:t>个区级以上劳动教育实践基地，全区劳动教育特色校</w:t>
            </w:r>
            <w:r w:rsidRPr="00DD4CF4">
              <w:rPr>
                <w:rFonts w:ascii="Times New Roman" w:eastAsia="仿宋_GB2312" w:hAnsi="Times New Roman"/>
                <w:szCs w:val="21"/>
              </w:rPr>
              <w:t>2-4</w:t>
            </w:r>
            <w:r w:rsidRPr="00DD4CF4">
              <w:rPr>
                <w:rFonts w:ascii="Times New Roman" w:eastAsia="仿宋_GB2312" w:hAnsi="Times New Roman" w:hint="eastAsia"/>
                <w:szCs w:val="21"/>
              </w:rPr>
              <w:t>所。</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创建</w:t>
            </w:r>
            <w:r w:rsidRPr="00DD4CF4">
              <w:rPr>
                <w:rFonts w:ascii="Times New Roman" w:eastAsia="仿宋_GB2312" w:hAnsi="Times New Roman"/>
                <w:szCs w:val="21"/>
              </w:rPr>
              <w:t>1</w:t>
            </w:r>
            <w:r w:rsidRPr="00DD4CF4">
              <w:rPr>
                <w:rFonts w:ascii="Times New Roman" w:eastAsia="仿宋_GB2312" w:hAnsi="Times New Roman" w:hint="eastAsia"/>
                <w:szCs w:val="21"/>
              </w:rPr>
              <w:t>个区级以上劳动教育实践基地，全区劳动教育特色校</w:t>
            </w:r>
            <w:r w:rsidRPr="00DD4CF4">
              <w:rPr>
                <w:rFonts w:ascii="Times New Roman" w:eastAsia="仿宋_GB2312" w:hAnsi="Times New Roman"/>
                <w:szCs w:val="21"/>
              </w:rPr>
              <w:t>5-8</w:t>
            </w:r>
            <w:r w:rsidRPr="00DD4CF4">
              <w:rPr>
                <w:rFonts w:ascii="Times New Roman" w:eastAsia="仿宋_GB2312" w:hAnsi="Times New Roman" w:hint="eastAsia"/>
                <w:szCs w:val="21"/>
              </w:rPr>
              <w:t>所。</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创建</w:t>
            </w:r>
            <w:r w:rsidRPr="00DD4CF4">
              <w:rPr>
                <w:rFonts w:ascii="Times New Roman" w:eastAsia="仿宋_GB2312" w:hAnsi="Times New Roman"/>
                <w:szCs w:val="21"/>
              </w:rPr>
              <w:t>1</w:t>
            </w:r>
            <w:r w:rsidRPr="00DD4CF4">
              <w:rPr>
                <w:rFonts w:ascii="Times New Roman" w:eastAsia="仿宋_GB2312" w:hAnsi="Times New Roman" w:hint="eastAsia"/>
                <w:szCs w:val="21"/>
              </w:rPr>
              <w:t>个区级以上劳动教育实践基地，全区劳动教育特色校</w:t>
            </w:r>
            <w:r w:rsidRPr="00DD4CF4">
              <w:rPr>
                <w:rFonts w:ascii="Times New Roman" w:eastAsia="仿宋_GB2312" w:hAnsi="Times New Roman"/>
                <w:szCs w:val="21"/>
              </w:rPr>
              <w:t>9-12</w:t>
            </w:r>
            <w:r w:rsidRPr="00DD4CF4">
              <w:rPr>
                <w:rFonts w:ascii="Times New Roman" w:eastAsia="仿宋_GB2312" w:hAnsi="Times New Roman" w:hint="eastAsia"/>
                <w:szCs w:val="21"/>
              </w:rPr>
              <w:t>所。</w:t>
            </w:r>
          </w:p>
        </w:tc>
      </w:tr>
      <w:tr w:rsidR="000F3240" w:rsidTr="00DD4CF4">
        <w:trPr>
          <w:trHeight w:val="90"/>
        </w:trPr>
        <w:tc>
          <w:tcPr>
            <w:tcW w:w="729" w:type="dxa"/>
            <w:vMerge w:val="restart"/>
            <w:vAlign w:val="center"/>
          </w:tcPr>
          <w:p w:rsidR="000F3240" w:rsidRPr="00DD4CF4" w:rsidRDefault="000F3240" w:rsidP="00DD4CF4">
            <w:pPr>
              <w:pStyle w:val="BodyTextFirstIndent"/>
              <w:ind w:firstLineChars="0" w:firstLine="0"/>
              <w:rPr>
                <w:rFonts w:ascii="Times New Roman" w:eastAsia="仿宋_GB2312" w:hAnsi="Times New Roman"/>
                <w:spacing w:val="-8"/>
                <w:kern w:val="0"/>
                <w:sz w:val="32"/>
                <w:szCs w:val="32"/>
              </w:rPr>
            </w:pPr>
            <w:r w:rsidRPr="00DD4CF4">
              <w:rPr>
                <w:rFonts w:ascii="Times New Roman" w:eastAsia="仿宋_GB2312" w:hAnsi="Times New Roman" w:hint="eastAsia"/>
                <w:b/>
                <w:bCs/>
                <w:spacing w:val="-8"/>
                <w:kern w:val="0"/>
                <w:sz w:val="24"/>
                <w:szCs w:val="24"/>
              </w:rPr>
              <w:t>三、高质量发展基础教育</w:t>
            </w: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8</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学前优质资源提升计划</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新建</w:t>
            </w:r>
            <w:r w:rsidRPr="00DD4CF4">
              <w:rPr>
                <w:rFonts w:ascii="Times New Roman" w:eastAsia="仿宋_GB2312" w:hAnsi="Times New Roman"/>
                <w:szCs w:val="21"/>
              </w:rPr>
              <w:t>2</w:t>
            </w:r>
            <w:r w:rsidRPr="00DD4CF4">
              <w:rPr>
                <w:rFonts w:ascii="Times New Roman" w:eastAsia="仿宋_GB2312" w:hAnsi="Times New Roman" w:hint="eastAsia"/>
                <w:szCs w:val="21"/>
              </w:rPr>
              <w:t>所幼儿园（含小区配套幼儿园），新增学位</w:t>
            </w:r>
            <w:r w:rsidRPr="00DD4CF4">
              <w:rPr>
                <w:rFonts w:ascii="Times New Roman" w:eastAsia="仿宋_GB2312" w:hAnsi="Times New Roman"/>
                <w:szCs w:val="21"/>
              </w:rPr>
              <w:t>360</w:t>
            </w:r>
            <w:r w:rsidRPr="00DD4CF4">
              <w:rPr>
                <w:rFonts w:ascii="Times New Roman" w:eastAsia="仿宋_GB2312" w:hAnsi="Times New Roman" w:hint="eastAsia"/>
                <w:szCs w:val="21"/>
              </w:rPr>
              <w:t>个，公办园总数</w:t>
            </w:r>
            <w:r w:rsidRPr="00DD4CF4">
              <w:rPr>
                <w:rFonts w:ascii="Times New Roman" w:eastAsia="仿宋_GB2312" w:hAnsi="Times New Roman"/>
                <w:szCs w:val="21"/>
              </w:rPr>
              <w:t>17</w:t>
            </w:r>
            <w:r w:rsidRPr="00DD4CF4">
              <w:rPr>
                <w:rFonts w:ascii="Times New Roman" w:eastAsia="仿宋_GB2312" w:hAnsi="Times New Roman" w:hint="eastAsia"/>
                <w:szCs w:val="21"/>
              </w:rPr>
              <w:t>所，公办园幼儿占全区在园幼儿的</w:t>
            </w:r>
            <w:r w:rsidRPr="00DD4CF4">
              <w:rPr>
                <w:rFonts w:ascii="Times New Roman" w:eastAsia="仿宋_GB2312" w:hAnsi="Times New Roman"/>
                <w:szCs w:val="21"/>
              </w:rPr>
              <w:t>52%</w:t>
            </w:r>
            <w:r w:rsidRPr="00DD4CF4">
              <w:rPr>
                <w:rFonts w:ascii="Times New Roman" w:eastAsia="仿宋_GB2312" w:hAnsi="Times New Roman" w:hint="eastAsia"/>
                <w:szCs w:val="21"/>
              </w:rPr>
              <w:t>以上。</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新建</w:t>
            </w:r>
            <w:r w:rsidRPr="00DD4CF4">
              <w:rPr>
                <w:rFonts w:ascii="Times New Roman" w:eastAsia="仿宋_GB2312" w:hAnsi="Times New Roman"/>
                <w:szCs w:val="21"/>
              </w:rPr>
              <w:t>7</w:t>
            </w:r>
            <w:r w:rsidRPr="00DD4CF4">
              <w:rPr>
                <w:rFonts w:ascii="Times New Roman" w:eastAsia="仿宋_GB2312" w:hAnsi="Times New Roman" w:hint="eastAsia"/>
                <w:szCs w:val="21"/>
              </w:rPr>
              <w:t>所幼儿园（含小区配套幼儿园），新增学位</w:t>
            </w:r>
            <w:r w:rsidRPr="00DD4CF4">
              <w:rPr>
                <w:rFonts w:ascii="Times New Roman" w:eastAsia="仿宋_GB2312" w:hAnsi="Times New Roman"/>
                <w:szCs w:val="21"/>
              </w:rPr>
              <w:t>3240</w:t>
            </w:r>
            <w:r w:rsidRPr="00DD4CF4">
              <w:rPr>
                <w:rFonts w:ascii="Times New Roman" w:eastAsia="仿宋_GB2312" w:hAnsi="Times New Roman" w:hint="eastAsia"/>
                <w:szCs w:val="21"/>
              </w:rPr>
              <w:t>个，公办园总数</w:t>
            </w:r>
            <w:r w:rsidRPr="00DD4CF4">
              <w:rPr>
                <w:rFonts w:ascii="Times New Roman" w:eastAsia="仿宋_GB2312" w:hAnsi="Times New Roman"/>
                <w:szCs w:val="21"/>
              </w:rPr>
              <w:t>24</w:t>
            </w:r>
            <w:r w:rsidRPr="00DD4CF4">
              <w:rPr>
                <w:rFonts w:ascii="Times New Roman" w:eastAsia="仿宋_GB2312" w:hAnsi="Times New Roman" w:hint="eastAsia"/>
                <w:szCs w:val="21"/>
              </w:rPr>
              <w:t>所以上，公办园幼儿占全区在园幼儿的</w:t>
            </w:r>
            <w:r w:rsidRPr="00DD4CF4">
              <w:rPr>
                <w:rFonts w:ascii="Times New Roman" w:eastAsia="仿宋_GB2312" w:hAnsi="Times New Roman"/>
                <w:szCs w:val="21"/>
              </w:rPr>
              <w:t>53%</w:t>
            </w:r>
            <w:r w:rsidRPr="00DD4CF4">
              <w:rPr>
                <w:rFonts w:ascii="Times New Roman" w:eastAsia="仿宋_GB2312" w:hAnsi="Times New Roman" w:hint="eastAsia"/>
                <w:szCs w:val="21"/>
              </w:rPr>
              <w:t>以上。</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新建</w:t>
            </w:r>
            <w:r w:rsidRPr="00DD4CF4">
              <w:rPr>
                <w:rFonts w:ascii="Times New Roman" w:eastAsia="仿宋_GB2312" w:hAnsi="Times New Roman"/>
                <w:szCs w:val="21"/>
              </w:rPr>
              <w:t>14</w:t>
            </w:r>
            <w:r w:rsidRPr="00DD4CF4">
              <w:rPr>
                <w:rFonts w:ascii="Times New Roman" w:eastAsia="仿宋_GB2312" w:hAnsi="Times New Roman" w:hint="eastAsia"/>
                <w:szCs w:val="21"/>
              </w:rPr>
              <w:t>所幼儿园（含小区配套幼儿园），新增学位</w:t>
            </w:r>
            <w:r w:rsidRPr="00DD4CF4">
              <w:rPr>
                <w:rFonts w:ascii="Times New Roman" w:eastAsia="仿宋_GB2312" w:hAnsi="Times New Roman"/>
                <w:szCs w:val="21"/>
              </w:rPr>
              <w:t>5310</w:t>
            </w:r>
            <w:r w:rsidRPr="00DD4CF4">
              <w:rPr>
                <w:rFonts w:ascii="Times New Roman" w:eastAsia="仿宋_GB2312" w:hAnsi="Times New Roman" w:hint="eastAsia"/>
                <w:szCs w:val="21"/>
              </w:rPr>
              <w:t>个，公办性质幼儿园总数</w:t>
            </w:r>
            <w:r w:rsidRPr="00DD4CF4">
              <w:rPr>
                <w:rFonts w:ascii="Times New Roman" w:eastAsia="仿宋_GB2312" w:hAnsi="Times New Roman"/>
                <w:szCs w:val="21"/>
              </w:rPr>
              <w:t>38</w:t>
            </w:r>
            <w:r w:rsidRPr="00DD4CF4">
              <w:rPr>
                <w:rFonts w:ascii="Times New Roman" w:eastAsia="仿宋_GB2312" w:hAnsi="Times New Roman" w:hint="eastAsia"/>
                <w:szCs w:val="21"/>
              </w:rPr>
              <w:t>所以上，公办园幼儿占全区在园幼儿的</w:t>
            </w:r>
            <w:r w:rsidRPr="00DD4CF4">
              <w:rPr>
                <w:rFonts w:ascii="Times New Roman" w:eastAsia="仿宋_GB2312" w:hAnsi="Times New Roman"/>
                <w:szCs w:val="21"/>
              </w:rPr>
              <w:t>55%</w:t>
            </w:r>
            <w:r w:rsidRPr="00DD4CF4">
              <w:rPr>
                <w:rFonts w:ascii="Times New Roman" w:eastAsia="仿宋_GB2312" w:hAnsi="Times New Roman" w:hint="eastAsia"/>
                <w:szCs w:val="21"/>
              </w:rPr>
              <w:t>以上。</w:t>
            </w:r>
          </w:p>
        </w:tc>
      </w:tr>
      <w:tr w:rsidR="000F3240" w:rsidTr="00DD4CF4">
        <w:tc>
          <w:tcPr>
            <w:tcW w:w="729" w:type="dxa"/>
            <w:vMerge/>
            <w:vAlign w:val="center"/>
          </w:tcPr>
          <w:p w:rsidR="000F3240" w:rsidRPr="00DD4CF4" w:rsidRDefault="000F3240" w:rsidP="000F3240">
            <w:pPr>
              <w:pStyle w:val="BodyTextFirstIndent"/>
              <w:ind w:firstLine="31680"/>
              <w:jc w:val="center"/>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9</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学前教育</w:t>
            </w:r>
            <w:r w:rsidRPr="00DD4CF4">
              <w:rPr>
                <w:rFonts w:ascii="Times New Roman" w:eastAsia="仿宋_GB2312" w:hAnsi="Times New Roman"/>
                <w:szCs w:val="21"/>
              </w:rPr>
              <w:t>“</w:t>
            </w:r>
            <w:r w:rsidRPr="00DD4CF4">
              <w:rPr>
                <w:rFonts w:ascii="Times New Roman" w:eastAsia="仿宋_GB2312" w:hAnsi="Times New Roman" w:hint="eastAsia"/>
                <w:szCs w:val="21"/>
              </w:rPr>
              <w:t>三率</w:t>
            </w:r>
            <w:r w:rsidRPr="00DD4CF4">
              <w:rPr>
                <w:rFonts w:ascii="Times New Roman" w:eastAsia="仿宋_GB2312" w:hAnsi="Times New Roman"/>
                <w:szCs w:val="21"/>
              </w:rPr>
              <w:t>”</w:t>
            </w:r>
            <w:r w:rsidRPr="00DD4CF4">
              <w:rPr>
                <w:rFonts w:ascii="Times New Roman" w:eastAsia="仿宋_GB2312" w:hAnsi="Times New Roman" w:hint="eastAsia"/>
                <w:szCs w:val="21"/>
              </w:rPr>
              <w:t>提升计划</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全区学前教育三年入园率达</w:t>
            </w:r>
            <w:r w:rsidRPr="00DD4CF4">
              <w:rPr>
                <w:rFonts w:ascii="Times New Roman" w:eastAsia="仿宋_GB2312" w:hAnsi="Times New Roman"/>
                <w:szCs w:val="21"/>
              </w:rPr>
              <w:t>99%</w:t>
            </w:r>
            <w:r w:rsidRPr="00DD4CF4">
              <w:rPr>
                <w:rFonts w:ascii="Times New Roman" w:eastAsia="仿宋_GB2312" w:hAnsi="Times New Roman" w:hint="eastAsia"/>
                <w:szCs w:val="21"/>
              </w:rPr>
              <w:t>以上，支持民办幼儿园提供普惠性服务，普惠园覆盖率达</w:t>
            </w:r>
            <w:r w:rsidRPr="00DD4CF4">
              <w:rPr>
                <w:rFonts w:ascii="Times New Roman" w:eastAsia="仿宋_GB2312" w:hAnsi="Times New Roman"/>
                <w:szCs w:val="21"/>
              </w:rPr>
              <w:t>92.5%</w:t>
            </w:r>
            <w:r w:rsidRPr="00DD4CF4">
              <w:rPr>
                <w:rFonts w:ascii="Times New Roman" w:eastAsia="仿宋_GB2312" w:hAnsi="Times New Roman" w:hint="eastAsia"/>
                <w:szCs w:val="21"/>
              </w:rPr>
              <w:t>以上。</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全区学前教育三年入园率达</w:t>
            </w:r>
            <w:r w:rsidRPr="00DD4CF4">
              <w:rPr>
                <w:rFonts w:ascii="Times New Roman" w:eastAsia="仿宋_GB2312" w:hAnsi="Times New Roman"/>
                <w:szCs w:val="21"/>
              </w:rPr>
              <w:t>99.2%</w:t>
            </w:r>
            <w:r w:rsidRPr="00DD4CF4">
              <w:rPr>
                <w:rFonts w:ascii="Times New Roman" w:eastAsia="仿宋_GB2312" w:hAnsi="Times New Roman" w:hint="eastAsia"/>
                <w:szCs w:val="21"/>
              </w:rPr>
              <w:t>以上，支持民办幼儿园提供普惠性服务，普惠园覆盖率达</w:t>
            </w:r>
            <w:r w:rsidRPr="00DD4CF4">
              <w:rPr>
                <w:rFonts w:ascii="Times New Roman" w:eastAsia="仿宋_GB2312" w:hAnsi="Times New Roman"/>
                <w:szCs w:val="21"/>
              </w:rPr>
              <w:t>93%</w:t>
            </w:r>
            <w:r w:rsidRPr="00DD4CF4">
              <w:rPr>
                <w:rFonts w:ascii="Times New Roman" w:eastAsia="仿宋_GB2312" w:hAnsi="Times New Roman" w:hint="eastAsia"/>
                <w:szCs w:val="21"/>
              </w:rPr>
              <w:t>以上。</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全区学前教育三年入园率达</w:t>
            </w:r>
            <w:r w:rsidRPr="00DD4CF4">
              <w:rPr>
                <w:rFonts w:ascii="Times New Roman" w:eastAsia="仿宋_GB2312" w:hAnsi="Times New Roman"/>
                <w:szCs w:val="21"/>
              </w:rPr>
              <w:t>99.5%</w:t>
            </w:r>
            <w:r w:rsidRPr="00DD4CF4">
              <w:rPr>
                <w:rFonts w:ascii="Times New Roman" w:eastAsia="仿宋_GB2312" w:hAnsi="Times New Roman" w:hint="eastAsia"/>
                <w:szCs w:val="21"/>
              </w:rPr>
              <w:t>以上，支持民办幼儿园提供普惠性服务，普惠园覆盖率达</w:t>
            </w:r>
            <w:r w:rsidRPr="00DD4CF4">
              <w:rPr>
                <w:rFonts w:ascii="Times New Roman" w:eastAsia="仿宋_GB2312" w:hAnsi="Times New Roman"/>
                <w:szCs w:val="21"/>
              </w:rPr>
              <w:t>95%</w:t>
            </w:r>
            <w:r w:rsidRPr="00DD4CF4">
              <w:rPr>
                <w:rFonts w:ascii="Times New Roman" w:eastAsia="仿宋_GB2312" w:hAnsi="Times New Roman" w:hint="eastAsia"/>
                <w:szCs w:val="21"/>
              </w:rPr>
              <w:t>以上。</w:t>
            </w:r>
          </w:p>
        </w:tc>
      </w:tr>
      <w:tr w:rsidR="000F3240" w:rsidTr="00DD4CF4">
        <w:trPr>
          <w:trHeight w:val="2022"/>
        </w:trPr>
        <w:tc>
          <w:tcPr>
            <w:tcW w:w="729" w:type="dxa"/>
            <w:vMerge/>
            <w:vAlign w:val="center"/>
          </w:tcPr>
          <w:p w:rsidR="000F3240" w:rsidRPr="00DD4CF4" w:rsidRDefault="000F3240" w:rsidP="000F3240">
            <w:pPr>
              <w:pStyle w:val="BodyTextFirstIndent"/>
              <w:ind w:firstLine="31680"/>
              <w:jc w:val="center"/>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10</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均衡配置义务教育优质资源</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启动</w:t>
            </w:r>
            <w:r w:rsidRPr="00DD4CF4">
              <w:rPr>
                <w:rFonts w:ascii="Times New Roman" w:eastAsia="仿宋_GB2312" w:hAnsi="Times New Roman"/>
                <w:szCs w:val="21"/>
              </w:rPr>
              <w:t>9</w:t>
            </w:r>
            <w:r w:rsidRPr="00DD4CF4">
              <w:rPr>
                <w:rFonts w:ascii="Times New Roman" w:eastAsia="仿宋_GB2312" w:hAnsi="Times New Roman" w:hint="eastAsia"/>
                <w:szCs w:val="21"/>
              </w:rPr>
              <w:t>所中小学项目建设，其中小学</w:t>
            </w:r>
            <w:r w:rsidRPr="00DD4CF4">
              <w:rPr>
                <w:rFonts w:ascii="Times New Roman" w:eastAsia="仿宋_GB2312" w:hAnsi="Times New Roman"/>
                <w:szCs w:val="21"/>
              </w:rPr>
              <w:t>7</w:t>
            </w:r>
            <w:r w:rsidRPr="00DD4CF4">
              <w:rPr>
                <w:rFonts w:ascii="Times New Roman" w:eastAsia="仿宋_GB2312" w:hAnsi="Times New Roman" w:hint="eastAsia"/>
                <w:szCs w:val="21"/>
              </w:rPr>
              <w:t>所、中学</w:t>
            </w:r>
            <w:r w:rsidRPr="00DD4CF4">
              <w:rPr>
                <w:rFonts w:ascii="Times New Roman" w:eastAsia="仿宋_GB2312" w:hAnsi="Times New Roman"/>
                <w:szCs w:val="21"/>
              </w:rPr>
              <w:t>2</w:t>
            </w:r>
            <w:r w:rsidRPr="00DD4CF4">
              <w:rPr>
                <w:rFonts w:ascii="Times New Roman" w:eastAsia="仿宋_GB2312" w:hAnsi="Times New Roman" w:hint="eastAsia"/>
                <w:szCs w:val="21"/>
              </w:rPr>
              <w:t>所。全区小学</w:t>
            </w:r>
            <w:r w:rsidRPr="00DD4CF4">
              <w:rPr>
                <w:rFonts w:ascii="Times New Roman" w:eastAsia="仿宋_GB2312" w:hAnsi="Times New Roman"/>
                <w:szCs w:val="21"/>
              </w:rPr>
              <w:t>70%</w:t>
            </w:r>
            <w:r w:rsidRPr="00DD4CF4">
              <w:rPr>
                <w:rFonts w:ascii="Times New Roman" w:eastAsia="仿宋_GB2312" w:hAnsi="Times New Roman" w:hint="eastAsia"/>
                <w:szCs w:val="21"/>
              </w:rPr>
              <w:t>以上、初中</w:t>
            </w:r>
            <w:r w:rsidRPr="00DD4CF4">
              <w:rPr>
                <w:rFonts w:ascii="Times New Roman" w:eastAsia="仿宋_GB2312" w:hAnsi="Times New Roman"/>
                <w:szCs w:val="21"/>
              </w:rPr>
              <w:t>70%</w:t>
            </w:r>
            <w:r w:rsidRPr="00DD4CF4">
              <w:rPr>
                <w:rFonts w:ascii="Times New Roman" w:eastAsia="仿宋_GB2312" w:hAnsi="Times New Roman" w:hint="eastAsia"/>
                <w:szCs w:val="21"/>
              </w:rPr>
              <w:t>以上达到管理标准化。</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建成公办小学</w:t>
            </w:r>
            <w:r w:rsidRPr="00DD4CF4">
              <w:rPr>
                <w:rFonts w:ascii="Times New Roman" w:eastAsia="仿宋_GB2312" w:hAnsi="Times New Roman"/>
                <w:szCs w:val="21"/>
              </w:rPr>
              <w:t>1</w:t>
            </w:r>
            <w:r w:rsidRPr="00DD4CF4">
              <w:rPr>
                <w:rFonts w:ascii="Times New Roman" w:eastAsia="仿宋_GB2312" w:hAnsi="Times New Roman" w:hint="eastAsia"/>
                <w:szCs w:val="21"/>
              </w:rPr>
              <w:t>所、初中</w:t>
            </w:r>
            <w:r w:rsidRPr="00DD4CF4">
              <w:rPr>
                <w:rFonts w:ascii="Times New Roman" w:eastAsia="仿宋_GB2312" w:hAnsi="Times New Roman"/>
                <w:szCs w:val="21"/>
              </w:rPr>
              <w:t>2</w:t>
            </w:r>
            <w:r w:rsidRPr="00DD4CF4">
              <w:rPr>
                <w:rFonts w:ascii="Times New Roman" w:eastAsia="仿宋_GB2312" w:hAnsi="Times New Roman" w:hint="eastAsia"/>
                <w:szCs w:val="21"/>
              </w:rPr>
              <w:t>所。全区小学</w:t>
            </w:r>
            <w:r w:rsidRPr="00DD4CF4">
              <w:rPr>
                <w:rFonts w:ascii="Times New Roman" w:eastAsia="仿宋_GB2312" w:hAnsi="Times New Roman"/>
                <w:szCs w:val="21"/>
              </w:rPr>
              <w:t>80%</w:t>
            </w:r>
            <w:r w:rsidRPr="00DD4CF4">
              <w:rPr>
                <w:rFonts w:ascii="Times New Roman" w:eastAsia="仿宋_GB2312" w:hAnsi="Times New Roman" w:hint="eastAsia"/>
                <w:szCs w:val="21"/>
              </w:rPr>
              <w:t>以上、初中</w:t>
            </w:r>
            <w:r w:rsidRPr="00DD4CF4">
              <w:rPr>
                <w:rFonts w:ascii="Times New Roman" w:eastAsia="仿宋_GB2312" w:hAnsi="Times New Roman"/>
                <w:szCs w:val="21"/>
              </w:rPr>
              <w:t>100%</w:t>
            </w:r>
            <w:r w:rsidRPr="00DD4CF4">
              <w:rPr>
                <w:rFonts w:ascii="Times New Roman" w:eastAsia="仿宋_GB2312" w:hAnsi="Times New Roman" w:hint="eastAsia"/>
                <w:szCs w:val="21"/>
              </w:rPr>
              <w:t>达到管理标准化。</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完成</w:t>
            </w:r>
            <w:r w:rsidRPr="00DD4CF4">
              <w:rPr>
                <w:rFonts w:ascii="Times New Roman" w:eastAsia="仿宋_GB2312" w:hAnsi="Times New Roman"/>
                <w:szCs w:val="21"/>
              </w:rPr>
              <w:t>7</w:t>
            </w:r>
            <w:r w:rsidRPr="00DD4CF4">
              <w:rPr>
                <w:rFonts w:ascii="Times New Roman" w:eastAsia="仿宋_GB2312" w:hAnsi="Times New Roman" w:hint="eastAsia"/>
                <w:szCs w:val="21"/>
              </w:rPr>
              <w:t>所小学、</w:t>
            </w:r>
            <w:r w:rsidRPr="00DD4CF4">
              <w:rPr>
                <w:rFonts w:ascii="Times New Roman" w:eastAsia="仿宋_GB2312" w:hAnsi="Times New Roman"/>
                <w:szCs w:val="21"/>
              </w:rPr>
              <w:t>2</w:t>
            </w:r>
            <w:r w:rsidRPr="00DD4CF4">
              <w:rPr>
                <w:rFonts w:ascii="Times New Roman" w:eastAsia="仿宋_GB2312" w:hAnsi="Times New Roman" w:hint="eastAsia"/>
                <w:szCs w:val="21"/>
              </w:rPr>
              <w:t>所中学项目建设，新增公办学位小学</w:t>
            </w:r>
            <w:r w:rsidRPr="00DD4CF4">
              <w:rPr>
                <w:rFonts w:ascii="Times New Roman" w:eastAsia="仿宋_GB2312" w:hAnsi="Times New Roman"/>
                <w:szCs w:val="21"/>
              </w:rPr>
              <w:t>17280</w:t>
            </w:r>
            <w:r w:rsidRPr="00DD4CF4">
              <w:rPr>
                <w:rFonts w:ascii="Times New Roman" w:eastAsia="仿宋_GB2312" w:hAnsi="Times New Roman" w:hint="eastAsia"/>
                <w:szCs w:val="21"/>
              </w:rPr>
              <w:t>个、初中</w:t>
            </w:r>
            <w:r w:rsidRPr="00DD4CF4">
              <w:rPr>
                <w:rFonts w:ascii="Times New Roman" w:eastAsia="仿宋_GB2312" w:hAnsi="Times New Roman"/>
                <w:szCs w:val="21"/>
              </w:rPr>
              <w:t>6900</w:t>
            </w:r>
            <w:r w:rsidRPr="00DD4CF4">
              <w:rPr>
                <w:rFonts w:ascii="Times New Roman" w:eastAsia="仿宋_GB2312" w:hAnsi="Times New Roman" w:hint="eastAsia"/>
                <w:szCs w:val="21"/>
              </w:rPr>
              <w:t>个。基本完成福建省义务教育管理标准化创建工作。</w:t>
            </w:r>
          </w:p>
        </w:tc>
      </w:tr>
      <w:tr w:rsidR="000F3240" w:rsidTr="00DD4CF4">
        <w:trPr>
          <w:trHeight w:val="1413"/>
        </w:trPr>
        <w:tc>
          <w:tcPr>
            <w:tcW w:w="729" w:type="dxa"/>
            <w:vMerge/>
            <w:vAlign w:val="center"/>
          </w:tcPr>
          <w:p w:rsidR="000F3240" w:rsidRPr="00DD4CF4" w:rsidRDefault="000F3240" w:rsidP="000F3240">
            <w:pPr>
              <w:pStyle w:val="BodyTextFirstIndent"/>
              <w:ind w:firstLine="31680"/>
              <w:jc w:val="center"/>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11</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实施初中壮腰工程</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组织开展初中“壮腰”专项培训，培养一批高素质专业化教师队伍。</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培养并确认</w:t>
            </w:r>
            <w:r w:rsidRPr="00DD4CF4">
              <w:rPr>
                <w:rFonts w:ascii="Times New Roman" w:eastAsia="仿宋_GB2312" w:hAnsi="Times New Roman"/>
                <w:szCs w:val="21"/>
              </w:rPr>
              <w:t>3</w:t>
            </w:r>
            <w:r w:rsidRPr="00DD4CF4">
              <w:rPr>
                <w:rFonts w:ascii="Times New Roman" w:eastAsia="仿宋_GB2312" w:hAnsi="Times New Roman" w:hint="eastAsia"/>
                <w:szCs w:val="21"/>
              </w:rPr>
              <w:t>名以上初中名校长、</w:t>
            </w:r>
            <w:r w:rsidRPr="00DD4CF4">
              <w:rPr>
                <w:rFonts w:ascii="Times New Roman" w:eastAsia="仿宋_GB2312" w:hAnsi="Times New Roman"/>
                <w:szCs w:val="21"/>
              </w:rPr>
              <w:t>3</w:t>
            </w:r>
            <w:r w:rsidRPr="00DD4CF4">
              <w:rPr>
                <w:rFonts w:ascii="Times New Roman" w:eastAsia="仿宋_GB2312" w:hAnsi="Times New Roman" w:hint="eastAsia"/>
                <w:szCs w:val="21"/>
              </w:rPr>
              <w:t>名以上初中教学名师，设立</w:t>
            </w:r>
            <w:r w:rsidRPr="00DD4CF4">
              <w:rPr>
                <w:rFonts w:ascii="Times New Roman" w:eastAsia="仿宋_GB2312" w:hAnsi="Times New Roman"/>
                <w:szCs w:val="21"/>
              </w:rPr>
              <w:t>2</w:t>
            </w:r>
            <w:r w:rsidRPr="00DD4CF4">
              <w:rPr>
                <w:rFonts w:ascii="Times New Roman" w:eastAsia="仿宋_GB2312" w:hAnsi="Times New Roman" w:hint="eastAsia"/>
                <w:szCs w:val="21"/>
              </w:rPr>
              <w:t>个初中名校长工作室。</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选拔并培养</w:t>
            </w:r>
            <w:r w:rsidRPr="00DD4CF4">
              <w:rPr>
                <w:rFonts w:ascii="Times New Roman" w:eastAsia="仿宋_GB2312" w:hAnsi="Times New Roman"/>
                <w:szCs w:val="21"/>
              </w:rPr>
              <w:t>5</w:t>
            </w:r>
            <w:r w:rsidRPr="00DD4CF4">
              <w:rPr>
                <w:rFonts w:ascii="Times New Roman" w:eastAsia="仿宋_GB2312" w:hAnsi="Times New Roman" w:hint="eastAsia"/>
                <w:szCs w:val="21"/>
              </w:rPr>
              <w:t>名初中名校长、</w:t>
            </w:r>
            <w:r w:rsidRPr="00DD4CF4">
              <w:rPr>
                <w:rFonts w:ascii="Times New Roman" w:eastAsia="仿宋_GB2312" w:hAnsi="Times New Roman"/>
                <w:szCs w:val="21"/>
              </w:rPr>
              <w:t>15</w:t>
            </w:r>
            <w:r w:rsidRPr="00DD4CF4">
              <w:rPr>
                <w:rFonts w:ascii="Times New Roman" w:eastAsia="仿宋_GB2312" w:hAnsi="Times New Roman" w:hint="eastAsia"/>
                <w:szCs w:val="21"/>
              </w:rPr>
              <w:t>名初中学科教学带头人、</w:t>
            </w:r>
            <w:r w:rsidRPr="00DD4CF4">
              <w:rPr>
                <w:rFonts w:ascii="Times New Roman" w:eastAsia="仿宋_GB2312" w:hAnsi="Times New Roman"/>
                <w:szCs w:val="21"/>
              </w:rPr>
              <w:t>50</w:t>
            </w:r>
            <w:r w:rsidRPr="00DD4CF4">
              <w:rPr>
                <w:rFonts w:ascii="Times New Roman" w:eastAsia="仿宋_GB2312" w:hAnsi="Times New Roman" w:hint="eastAsia"/>
                <w:szCs w:val="21"/>
              </w:rPr>
              <w:t>名初中骨干教师。</w:t>
            </w:r>
          </w:p>
        </w:tc>
      </w:tr>
      <w:tr w:rsidR="000F3240" w:rsidTr="00DD4CF4">
        <w:trPr>
          <w:trHeight w:val="2015"/>
        </w:trPr>
        <w:tc>
          <w:tcPr>
            <w:tcW w:w="729" w:type="dxa"/>
            <w:vMerge/>
            <w:vAlign w:val="center"/>
          </w:tcPr>
          <w:p w:rsidR="000F3240" w:rsidRPr="00DD4CF4" w:rsidRDefault="000F3240" w:rsidP="000F3240">
            <w:pPr>
              <w:pStyle w:val="BodyTextFirstIndent"/>
              <w:ind w:firstLine="31680"/>
              <w:jc w:val="center"/>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12</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高中阶段教育优质发展工程</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配足配齐泉州十六中、泉州十七中的专用教室、教学仪器、现代信息技术装备等，提升学校信息化水平。</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新建</w:t>
            </w:r>
            <w:r w:rsidRPr="00DD4CF4">
              <w:rPr>
                <w:rFonts w:ascii="Times New Roman" w:eastAsia="仿宋_GB2312" w:hAnsi="Times New Roman"/>
                <w:szCs w:val="21"/>
              </w:rPr>
              <w:t>1</w:t>
            </w:r>
            <w:r w:rsidRPr="00DD4CF4">
              <w:rPr>
                <w:rFonts w:ascii="Times New Roman" w:eastAsia="仿宋_GB2312" w:hAnsi="Times New Roman" w:hint="eastAsia"/>
                <w:szCs w:val="21"/>
              </w:rPr>
              <w:t>所中学，新增高中学位</w:t>
            </w:r>
            <w:r w:rsidRPr="00DD4CF4">
              <w:rPr>
                <w:rFonts w:ascii="Times New Roman" w:eastAsia="仿宋_GB2312" w:hAnsi="Times New Roman"/>
                <w:szCs w:val="21"/>
              </w:rPr>
              <w:t>3000</w:t>
            </w:r>
            <w:r w:rsidRPr="00DD4CF4">
              <w:rPr>
                <w:rFonts w:ascii="Times New Roman" w:eastAsia="仿宋_GB2312" w:hAnsi="Times New Roman" w:hint="eastAsia"/>
                <w:szCs w:val="21"/>
              </w:rPr>
              <w:t>个。拟再筹建</w:t>
            </w:r>
            <w:r w:rsidRPr="00DD4CF4">
              <w:rPr>
                <w:rFonts w:ascii="Times New Roman" w:eastAsia="仿宋_GB2312" w:hAnsi="Times New Roman"/>
                <w:szCs w:val="21"/>
              </w:rPr>
              <w:t>1</w:t>
            </w:r>
            <w:r w:rsidRPr="00DD4CF4">
              <w:rPr>
                <w:rFonts w:ascii="Times New Roman" w:eastAsia="仿宋_GB2312" w:hAnsi="Times New Roman" w:hint="eastAsia"/>
                <w:szCs w:val="21"/>
              </w:rPr>
              <w:t>所高中。</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新建</w:t>
            </w:r>
            <w:r w:rsidRPr="00DD4CF4">
              <w:rPr>
                <w:rFonts w:ascii="Times New Roman" w:eastAsia="仿宋_GB2312" w:hAnsi="Times New Roman"/>
                <w:szCs w:val="21"/>
              </w:rPr>
              <w:t>2</w:t>
            </w:r>
            <w:r w:rsidRPr="00DD4CF4">
              <w:rPr>
                <w:rFonts w:ascii="Times New Roman" w:eastAsia="仿宋_GB2312" w:hAnsi="Times New Roman" w:hint="eastAsia"/>
                <w:szCs w:val="21"/>
              </w:rPr>
              <w:t>所中学，新增高中学位</w:t>
            </w:r>
            <w:r w:rsidRPr="00DD4CF4">
              <w:rPr>
                <w:rFonts w:ascii="Times New Roman" w:eastAsia="仿宋_GB2312" w:hAnsi="Times New Roman"/>
                <w:szCs w:val="21"/>
              </w:rPr>
              <w:t>4500</w:t>
            </w:r>
            <w:r w:rsidRPr="00DD4CF4">
              <w:rPr>
                <w:rFonts w:ascii="Times New Roman" w:eastAsia="仿宋_GB2312" w:hAnsi="Times New Roman" w:hint="eastAsia"/>
                <w:szCs w:val="21"/>
              </w:rPr>
              <w:t>个。</w:t>
            </w:r>
          </w:p>
        </w:tc>
      </w:tr>
      <w:tr w:rsidR="000F3240" w:rsidTr="00DD4CF4">
        <w:trPr>
          <w:trHeight w:val="3090"/>
        </w:trPr>
        <w:tc>
          <w:tcPr>
            <w:tcW w:w="729" w:type="dxa"/>
            <w:vMerge/>
            <w:vAlign w:val="center"/>
          </w:tcPr>
          <w:p w:rsidR="000F3240" w:rsidRPr="00DD4CF4" w:rsidRDefault="000F3240" w:rsidP="000F3240">
            <w:pPr>
              <w:pStyle w:val="BodyTextFirstIndent"/>
              <w:ind w:firstLine="31680"/>
              <w:jc w:val="center"/>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13</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特殊教育三年提升计划</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完善残疾儿童筛查鉴定机制，开展</w:t>
            </w:r>
            <w:r w:rsidRPr="00DD4CF4">
              <w:rPr>
                <w:rFonts w:ascii="Times New Roman" w:eastAsia="仿宋_GB2312" w:hAnsi="Times New Roman"/>
                <w:szCs w:val="21"/>
              </w:rPr>
              <w:t>“</w:t>
            </w:r>
            <w:r w:rsidRPr="00DD4CF4">
              <w:rPr>
                <w:rFonts w:ascii="Times New Roman" w:eastAsia="仿宋_GB2312" w:hAnsi="Times New Roman" w:hint="eastAsia"/>
                <w:szCs w:val="21"/>
              </w:rPr>
              <w:t>送教上门</w:t>
            </w:r>
            <w:r w:rsidRPr="00DD4CF4">
              <w:rPr>
                <w:rFonts w:ascii="Times New Roman" w:eastAsia="仿宋_GB2312" w:hAnsi="Times New Roman"/>
                <w:szCs w:val="21"/>
              </w:rPr>
              <w:t>”</w:t>
            </w:r>
            <w:r w:rsidRPr="00DD4CF4">
              <w:rPr>
                <w:rFonts w:ascii="Times New Roman" w:eastAsia="仿宋_GB2312" w:hAnsi="Times New Roman" w:hint="eastAsia"/>
                <w:szCs w:val="21"/>
              </w:rPr>
              <w:t>服务，实行残疾学生随班就读个性化教育方案。</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以玉埕中学特教辅读班为主，加快建设特殊教育资源中心，提供特殊教育资源中心及业务指导。加强特教辅读班建设。三类残疾儿童少年义务教育入学率达</w:t>
            </w:r>
            <w:r w:rsidRPr="00DD4CF4">
              <w:rPr>
                <w:rFonts w:ascii="Times New Roman" w:eastAsia="仿宋_GB2312" w:hAnsi="Times New Roman"/>
                <w:szCs w:val="21"/>
              </w:rPr>
              <w:t>92.5%</w:t>
            </w:r>
            <w:r w:rsidRPr="00DD4CF4">
              <w:rPr>
                <w:rFonts w:ascii="Times New Roman" w:eastAsia="仿宋_GB2312" w:hAnsi="Times New Roman" w:hint="eastAsia"/>
                <w:szCs w:val="21"/>
              </w:rPr>
              <w:t>以上。</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新建一所公办特殊教育学校。三类残疾儿童少年义务教育入学率达</w:t>
            </w:r>
            <w:r w:rsidRPr="00DD4CF4">
              <w:rPr>
                <w:rFonts w:ascii="Times New Roman" w:eastAsia="仿宋_GB2312" w:hAnsi="Times New Roman"/>
                <w:szCs w:val="21"/>
              </w:rPr>
              <w:t>93%</w:t>
            </w:r>
            <w:r w:rsidRPr="00DD4CF4">
              <w:rPr>
                <w:rFonts w:ascii="Times New Roman" w:eastAsia="仿宋_GB2312" w:hAnsi="Times New Roman" w:hint="eastAsia"/>
                <w:szCs w:val="21"/>
              </w:rPr>
              <w:t>以上。实现残疾学生从学前到高中阶段</w:t>
            </w:r>
            <w:r w:rsidRPr="00DD4CF4">
              <w:rPr>
                <w:rFonts w:ascii="Times New Roman" w:eastAsia="仿宋_GB2312" w:hAnsi="Times New Roman"/>
                <w:szCs w:val="21"/>
              </w:rPr>
              <w:t>15</w:t>
            </w:r>
            <w:r w:rsidRPr="00DD4CF4">
              <w:rPr>
                <w:rFonts w:ascii="Times New Roman" w:eastAsia="仿宋_GB2312" w:hAnsi="Times New Roman" w:hint="eastAsia"/>
                <w:szCs w:val="21"/>
              </w:rPr>
              <w:t>年免费教育。</w:t>
            </w:r>
          </w:p>
        </w:tc>
      </w:tr>
      <w:tr w:rsidR="000F3240" w:rsidTr="00DD4CF4">
        <w:trPr>
          <w:trHeight w:val="2080"/>
        </w:trPr>
        <w:tc>
          <w:tcPr>
            <w:tcW w:w="729" w:type="dxa"/>
            <w:vMerge/>
            <w:vAlign w:val="center"/>
          </w:tcPr>
          <w:p w:rsidR="000F3240" w:rsidRPr="00DD4CF4" w:rsidRDefault="000F3240" w:rsidP="000F3240">
            <w:pPr>
              <w:pStyle w:val="BodyTextFirstIndent"/>
              <w:ind w:firstLine="31680"/>
              <w:jc w:val="center"/>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14</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随迁子女义务教育入学保障</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义务教育随迁子女就读公办学校（含政府购买民办学校服务）比例达</w:t>
            </w:r>
            <w:r w:rsidRPr="00DD4CF4">
              <w:rPr>
                <w:rFonts w:ascii="Times New Roman" w:eastAsia="仿宋_GB2312" w:hAnsi="Times New Roman"/>
                <w:szCs w:val="21"/>
              </w:rPr>
              <w:t>90.3%</w:t>
            </w:r>
            <w:r w:rsidRPr="00DD4CF4">
              <w:rPr>
                <w:rFonts w:ascii="Times New Roman" w:eastAsia="仿宋_GB2312" w:hAnsi="Times New Roman" w:hint="eastAsia"/>
                <w:szCs w:val="21"/>
              </w:rPr>
              <w:t>以上。</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义务教育随迁子女就读公办学校（含政府购买民办学校服务）比例达</w:t>
            </w:r>
            <w:r w:rsidRPr="00DD4CF4">
              <w:rPr>
                <w:rFonts w:ascii="Times New Roman" w:eastAsia="仿宋_GB2312" w:hAnsi="Times New Roman"/>
                <w:szCs w:val="21"/>
              </w:rPr>
              <w:t xml:space="preserve"> 91%</w:t>
            </w:r>
            <w:r w:rsidRPr="00DD4CF4">
              <w:rPr>
                <w:rFonts w:ascii="Times New Roman" w:eastAsia="仿宋_GB2312" w:hAnsi="Times New Roman" w:hint="eastAsia"/>
                <w:szCs w:val="21"/>
              </w:rPr>
              <w:t>以上。</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义务教育随迁子女就读公办学校（含政府购买民办学校服务）比例达</w:t>
            </w:r>
            <w:r w:rsidRPr="00DD4CF4">
              <w:rPr>
                <w:rFonts w:ascii="Times New Roman" w:eastAsia="仿宋_GB2312" w:hAnsi="Times New Roman"/>
                <w:szCs w:val="21"/>
              </w:rPr>
              <w:t>91.5%</w:t>
            </w:r>
            <w:r w:rsidRPr="00DD4CF4">
              <w:rPr>
                <w:rFonts w:ascii="Times New Roman" w:eastAsia="仿宋_GB2312" w:hAnsi="Times New Roman" w:hint="eastAsia"/>
                <w:szCs w:val="21"/>
              </w:rPr>
              <w:t>以上。</w:t>
            </w:r>
          </w:p>
        </w:tc>
      </w:tr>
      <w:tr w:rsidR="000F3240" w:rsidTr="00DD4CF4">
        <w:trPr>
          <w:trHeight w:val="2015"/>
        </w:trPr>
        <w:tc>
          <w:tcPr>
            <w:tcW w:w="729" w:type="dxa"/>
            <w:vMerge/>
          </w:tcPr>
          <w:p w:rsidR="000F3240" w:rsidRPr="00DD4CF4" w:rsidRDefault="000F3240" w:rsidP="000F3240">
            <w:pPr>
              <w:pStyle w:val="BodyTextFirstIndent"/>
              <w:ind w:firstLine="31680"/>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15</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教师进修学校标准化建设</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大力实施教师进修学校标准化建设工程。</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szCs w:val="21"/>
              </w:rPr>
              <w:t>2022</w:t>
            </w:r>
            <w:r w:rsidRPr="00DD4CF4">
              <w:rPr>
                <w:rFonts w:ascii="Times New Roman" w:eastAsia="仿宋_GB2312" w:hAnsi="Times New Roman" w:hint="eastAsia"/>
                <w:szCs w:val="21"/>
              </w:rPr>
              <w:t>年进修学校完成标准化建设。</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选优配强教研员，建设一批学科教研工作团队，推动教研工作与学科建设互融互促、共同成长。</w:t>
            </w:r>
          </w:p>
        </w:tc>
      </w:tr>
      <w:tr w:rsidR="000F3240" w:rsidTr="00DD4CF4">
        <w:trPr>
          <w:trHeight w:val="3580"/>
        </w:trPr>
        <w:tc>
          <w:tcPr>
            <w:tcW w:w="729" w:type="dxa"/>
            <w:vMerge w:val="restart"/>
            <w:vAlign w:val="center"/>
          </w:tcPr>
          <w:p w:rsidR="000F3240" w:rsidRPr="00DD4CF4" w:rsidRDefault="000F3240" w:rsidP="00DD4CF4">
            <w:pPr>
              <w:pStyle w:val="BodyTextFirstIndent"/>
              <w:ind w:firstLineChars="0" w:firstLine="0"/>
              <w:rPr>
                <w:rFonts w:ascii="Times New Roman" w:eastAsia="仿宋_GB2312" w:hAnsi="Times New Roman"/>
                <w:spacing w:val="-8"/>
                <w:kern w:val="0"/>
                <w:sz w:val="32"/>
                <w:szCs w:val="32"/>
              </w:rPr>
            </w:pPr>
            <w:r w:rsidRPr="00DD4CF4">
              <w:rPr>
                <w:rFonts w:ascii="Times New Roman" w:eastAsia="仿宋_GB2312" w:hAnsi="Times New Roman" w:hint="eastAsia"/>
                <w:b/>
                <w:bCs/>
                <w:spacing w:val="-8"/>
                <w:kern w:val="0"/>
                <w:sz w:val="24"/>
                <w:szCs w:val="24"/>
              </w:rPr>
              <w:t>四、构建现代职业教育体系</w:t>
            </w: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16</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现代职业教育体系建设工程</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采取</w:t>
            </w:r>
            <w:r w:rsidRPr="00DD4CF4">
              <w:rPr>
                <w:rFonts w:ascii="Times New Roman" w:eastAsia="仿宋_GB2312" w:hAnsi="Times New Roman"/>
                <w:szCs w:val="21"/>
              </w:rPr>
              <w:t>“</w:t>
            </w:r>
            <w:r w:rsidRPr="00DD4CF4">
              <w:rPr>
                <w:rFonts w:ascii="Times New Roman" w:eastAsia="仿宋_GB2312" w:hAnsi="Times New Roman" w:hint="eastAsia"/>
                <w:szCs w:val="21"/>
              </w:rPr>
              <w:t>购买中职学位</w:t>
            </w:r>
            <w:r w:rsidRPr="00DD4CF4">
              <w:rPr>
                <w:rFonts w:ascii="Times New Roman" w:eastAsia="仿宋_GB2312" w:hAnsi="Times New Roman"/>
                <w:szCs w:val="21"/>
              </w:rPr>
              <w:t>”</w:t>
            </w:r>
            <w:r w:rsidRPr="00DD4CF4">
              <w:rPr>
                <w:rFonts w:ascii="Times New Roman" w:eastAsia="仿宋_GB2312" w:hAnsi="Times New Roman" w:hint="eastAsia"/>
                <w:szCs w:val="21"/>
              </w:rPr>
              <w:t>的做法，与泉州华侨职校、泉州工商旅游学校等区外重点职校联合办学，设立</w:t>
            </w:r>
            <w:r w:rsidRPr="00DD4CF4">
              <w:rPr>
                <w:rFonts w:ascii="Times New Roman" w:eastAsia="仿宋_GB2312" w:hAnsi="Times New Roman"/>
                <w:szCs w:val="21"/>
              </w:rPr>
              <w:t>“</w:t>
            </w:r>
            <w:r w:rsidRPr="00DD4CF4">
              <w:rPr>
                <w:rFonts w:ascii="Times New Roman" w:eastAsia="仿宋_GB2312" w:hAnsi="Times New Roman" w:hint="eastAsia"/>
                <w:szCs w:val="21"/>
              </w:rPr>
              <w:t>台商区班</w:t>
            </w:r>
            <w:r w:rsidRPr="00DD4CF4">
              <w:rPr>
                <w:rFonts w:ascii="Times New Roman" w:eastAsia="仿宋_GB2312" w:hAnsi="Times New Roman"/>
                <w:szCs w:val="21"/>
              </w:rPr>
              <w:t>”</w:t>
            </w:r>
            <w:r w:rsidRPr="00DD4CF4">
              <w:rPr>
                <w:rFonts w:ascii="Times New Roman" w:eastAsia="仿宋_GB2312" w:hAnsi="Times New Roman" w:hint="eastAsia"/>
                <w:szCs w:val="21"/>
              </w:rPr>
              <w:t>。支持泉州华光职业学院升格为本科层次职业院校。</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积极引进泉州华侨职业中专学校、泉州艺术学校等市直重点校建设台商区分校。加快推进泉州华光职业学院升格为本科层次职业院校。</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扩大中职招生计划及优质教育资源覆盖面，多样化、多元化满足辖区初中毕业生的个性化需求。新建</w:t>
            </w:r>
            <w:r w:rsidRPr="00DD4CF4">
              <w:rPr>
                <w:rFonts w:ascii="Times New Roman" w:eastAsia="仿宋_GB2312" w:hAnsi="Times New Roman"/>
                <w:szCs w:val="21"/>
              </w:rPr>
              <w:t>1</w:t>
            </w:r>
            <w:r w:rsidRPr="00DD4CF4">
              <w:rPr>
                <w:rFonts w:ascii="Times New Roman" w:eastAsia="仿宋_GB2312" w:hAnsi="Times New Roman" w:hint="eastAsia"/>
                <w:szCs w:val="21"/>
              </w:rPr>
              <w:t>所容量</w:t>
            </w:r>
            <w:r w:rsidRPr="00DD4CF4">
              <w:rPr>
                <w:rFonts w:ascii="Times New Roman" w:eastAsia="仿宋_GB2312" w:hAnsi="Times New Roman"/>
                <w:szCs w:val="21"/>
              </w:rPr>
              <w:t>2000</w:t>
            </w:r>
            <w:r w:rsidRPr="00DD4CF4">
              <w:rPr>
                <w:rFonts w:ascii="Times New Roman" w:eastAsia="仿宋_GB2312" w:hAnsi="Times New Roman" w:hint="eastAsia"/>
                <w:szCs w:val="21"/>
              </w:rPr>
              <w:t>人左右的公办中职学校。泉州华光职业学院升格为本科层次职业院校。</w:t>
            </w:r>
          </w:p>
        </w:tc>
      </w:tr>
      <w:tr w:rsidR="000F3240" w:rsidTr="00DD4CF4">
        <w:trPr>
          <w:trHeight w:val="3802"/>
        </w:trPr>
        <w:tc>
          <w:tcPr>
            <w:tcW w:w="729" w:type="dxa"/>
            <w:vMerge/>
          </w:tcPr>
          <w:p w:rsidR="000F3240" w:rsidRPr="00DD4CF4" w:rsidRDefault="000F3240" w:rsidP="000F3240">
            <w:pPr>
              <w:pStyle w:val="BodyTextFirstIndent"/>
              <w:ind w:firstLine="31680"/>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17</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校企合作发展项目</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加强校企联办合作，助推专业规模发展与内涵提升，发挥学校与企业各自的优势，整合共享资源，共同培养人才。深化职业教育教学改革创新，加强师生职业技能培养，争取在各级技能竞赛中获奖。</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支持区域内龙头企业与职业院校合作办学，以泉州华光职业学院为窗口，对接台湾职业教育培训，提升区域内职业教育的层次和水平，加快职业教育与产业对接进程。</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鼓励企业举办或参与举办职业教育，推行</w:t>
            </w:r>
            <w:r w:rsidRPr="00DD4CF4">
              <w:rPr>
                <w:rFonts w:ascii="Times New Roman" w:eastAsia="仿宋_GB2312" w:hAnsi="Times New Roman"/>
                <w:szCs w:val="21"/>
              </w:rPr>
              <w:t>“</w:t>
            </w:r>
            <w:r w:rsidRPr="00DD4CF4">
              <w:rPr>
                <w:rFonts w:ascii="Times New Roman" w:eastAsia="仿宋_GB2312" w:hAnsi="Times New Roman" w:hint="eastAsia"/>
                <w:szCs w:val="21"/>
              </w:rPr>
              <w:t>校中厂</w:t>
            </w:r>
            <w:r w:rsidRPr="00DD4CF4">
              <w:rPr>
                <w:rFonts w:ascii="Times New Roman" w:eastAsia="仿宋_GB2312" w:hAnsi="Times New Roman"/>
                <w:szCs w:val="21"/>
              </w:rPr>
              <w:t>”“</w:t>
            </w:r>
            <w:r w:rsidRPr="00DD4CF4">
              <w:rPr>
                <w:rFonts w:ascii="Times New Roman" w:eastAsia="仿宋_GB2312" w:hAnsi="Times New Roman" w:hint="eastAsia"/>
                <w:szCs w:val="21"/>
              </w:rPr>
              <w:t>厂中校</w:t>
            </w:r>
            <w:r w:rsidRPr="00DD4CF4">
              <w:rPr>
                <w:rFonts w:ascii="Times New Roman" w:eastAsia="仿宋_GB2312" w:hAnsi="Times New Roman"/>
                <w:szCs w:val="21"/>
              </w:rPr>
              <w:t>”</w:t>
            </w:r>
            <w:r w:rsidRPr="00DD4CF4">
              <w:rPr>
                <w:rFonts w:ascii="Times New Roman" w:eastAsia="仿宋_GB2312" w:hAnsi="Times New Roman" w:hint="eastAsia"/>
                <w:szCs w:val="21"/>
              </w:rPr>
              <w:t>，扩大委托培养、定向培养、订单培养规模。到</w:t>
            </w:r>
            <w:r w:rsidRPr="00DD4CF4">
              <w:rPr>
                <w:rFonts w:ascii="Times New Roman" w:eastAsia="仿宋_GB2312" w:hAnsi="Times New Roman"/>
                <w:szCs w:val="21"/>
              </w:rPr>
              <w:t>2025</w:t>
            </w:r>
            <w:r w:rsidRPr="00DD4CF4">
              <w:rPr>
                <w:rFonts w:ascii="Times New Roman" w:eastAsia="仿宋_GB2312" w:hAnsi="Times New Roman" w:hint="eastAsia"/>
                <w:szCs w:val="21"/>
              </w:rPr>
              <w:t>年，建设</w:t>
            </w:r>
            <w:r w:rsidRPr="00DD4CF4">
              <w:rPr>
                <w:rFonts w:ascii="Times New Roman" w:eastAsia="仿宋_GB2312" w:hAnsi="Times New Roman"/>
                <w:szCs w:val="21"/>
              </w:rPr>
              <w:t>8</w:t>
            </w:r>
            <w:r w:rsidRPr="00DD4CF4">
              <w:rPr>
                <w:rFonts w:ascii="Times New Roman" w:eastAsia="仿宋_GB2312" w:hAnsi="Times New Roman" w:hint="eastAsia"/>
                <w:szCs w:val="21"/>
              </w:rPr>
              <w:t>个专业化产教融合实训基地。</w:t>
            </w:r>
          </w:p>
        </w:tc>
      </w:tr>
      <w:tr w:rsidR="000F3240" w:rsidTr="00DD4CF4">
        <w:tc>
          <w:tcPr>
            <w:tcW w:w="729" w:type="dxa"/>
            <w:vMerge/>
          </w:tcPr>
          <w:p w:rsidR="000F3240" w:rsidRPr="00DD4CF4" w:rsidRDefault="000F3240" w:rsidP="000F3240">
            <w:pPr>
              <w:pStyle w:val="BodyTextFirstIndent"/>
              <w:ind w:firstLine="31680"/>
              <w:rPr>
                <w:rFonts w:ascii="Times New Roman" w:eastAsia="仿宋_GB2312" w:hAnsi="Times New Roman"/>
                <w:spacing w:val="-8"/>
                <w:kern w:val="0"/>
                <w:sz w:val="32"/>
                <w:szCs w:val="32"/>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18</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科学合理统筹专业（群）建设</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完成对现有专业的摸底统计和调研工作。</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加快旅游、航海、电商、汽修、数控等一批专业建设。到</w:t>
            </w:r>
            <w:r w:rsidRPr="00DD4CF4">
              <w:rPr>
                <w:rFonts w:ascii="Times New Roman" w:eastAsia="仿宋_GB2312" w:hAnsi="Times New Roman"/>
                <w:szCs w:val="21"/>
              </w:rPr>
              <w:t>2023</w:t>
            </w:r>
            <w:r w:rsidRPr="00DD4CF4">
              <w:rPr>
                <w:rFonts w:ascii="Times New Roman" w:eastAsia="仿宋_GB2312" w:hAnsi="Times New Roman" w:hint="eastAsia"/>
                <w:szCs w:val="21"/>
              </w:rPr>
              <w:t>年，建设</w:t>
            </w:r>
            <w:r w:rsidRPr="00DD4CF4">
              <w:rPr>
                <w:rFonts w:ascii="Times New Roman" w:eastAsia="仿宋_GB2312" w:hAnsi="Times New Roman"/>
                <w:szCs w:val="21"/>
              </w:rPr>
              <w:t>7</w:t>
            </w:r>
            <w:r w:rsidRPr="00DD4CF4">
              <w:rPr>
                <w:rFonts w:ascii="Times New Roman" w:eastAsia="仿宋_GB2312" w:hAnsi="Times New Roman" w:hint="eastAsia"/>
                <w:szCs w:val="21"/>
              </w:rPr>
              <w:t>个专业（群）</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优化现有专业群结构布局，到</w:t>
            </w:r>
            <w:r w:rsidRPr="00DD4CF4">
              <w:rPr>
                <w:rFonts w:ascii="Times New Roman" w:eastAsia="仿宋_GB2312" w:hAnsi="Times New Roman"/>
                <w:szCs w:val="21"/>
              </w:rPr>
              <w:t>2025</w:t>
            </w:r>
            <w:r w:rsidRPr="00DD4CF4">
              <w:rPr>
                <w:rFonts w:ascii="Times New Roman" w:eastAsia="仿宋_GB2312" w:hAnsi="Times New Roman" w:hint="eastAsia"/>
                <w:szCs w:val="21"/>
              </w:rPr>
              <w:t>年完成现有专业群的优化调整。</w:t>
            </w:r>
          </w:p>
        </w:tc>
      </w:tr>
      <w:tr w:rsidR="000F3240" w:rsidTr="00DD4CF4">
        <w:trPr>
          <w:trHeight w:val="1635"/>
        </w:trPr>
        <w:tc>
          <w:tcPr>
            <w:tcW w:w="729" w:type="dxa"/>
          </w:tcPr>
          <w:p w:rsidR="000F3240" w:rsidRPr="00DD4CF4" w:rsidRDefault="000F3240" w:rsidP="00DD4CF4">
            <w:pPr>
              <w:pStyle w:val="BodyTextFirstIndent"/>
              <w:ind w:firstLineChars="0" w:firstLine="0"/>
              <w:rPr>
                <w:rFonts w:ascii="Times New Roman" w:eastAsia="仿宋_GB2312" w:hAnsi="Times New Roman"/>
                <w:spacing w:val="-8"/>
                <w:kern w:val="0"/>
                <w:sz w:val="32"/>
                <w:szCs w:val="32"/>
              </w:rPr>
            </w:pPr>
            <w:r w:rsidRPr="00DD4CF4">
              <w:rPr>
                <w:rFonts w:ascii="Times New Roman" w:eastAsia="仿宋_GB2312" w:hAnsi="Times New Roman" w:hint="eastAsia"/>
                <w:b/>
                <w:bCs/>
                <w:spacing w:val="-8"/>
                <w:kern w:val="0"/>
                <w:sz w:val="24"/>
                <w:szCs w:val="24"/>
              </w:rPr>
              <w:t>五、完善终身教育体系</w:t>
            </w: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19</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终身教育发展计划</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创建</w:t>
            </w:r>
            <w:r w:rsidRPr="00DD4CF4">
              <w:rPr>
                <w:rFonts w:ascii="Times New Roman" w:eastAsia="仿宋_GB2312" w:hAnsi="Times New Roman"/>
                <w:szCs w:val="21"/>
              </w:rPr>
              <w:t>4</w:t>
            </w:r>
            <w:r w:rsidRPr="00DD4CF4">
              <w:rPr>
                <w:rFonts w:ascii="Times New Roman" w:eastAsia="仿宋_GB2312" w:hAnsi="Times New Roman" w:hint="eastAsia"/>
                <w:szCs w:val="21"/>
              </w:rPr>
              <w:t>个社区学校，实现</w:t>
            </w:r>
            <w:r w:rsidRPr="00DD4CF4">
              <w:rPr>
                <w:rFonts w:ascii="Times New Roman" w:eastAsia="仿宋_GB2312" w:hAnsi="Times New Roman"/>
                <w:szCs w:val="21"/>
              </w:rPr>
              <w:t>4</w:t>
            </w:r>
            <w:r w:rsidRPr="00DD4CF4">
              <w:rPr>
                <w:rFonts w:ascii="Times New Roman" w:eastAsia="仿宋_GB2312" w:hAnsi="Times New Roman" w:hint="eastAsia"/>
                <w:szCs w:val="21"/>
              </w:rPr>
              <w:t>个乡镇全覆盖。开展终身教育。</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设立</w:t>
            </w:r>
            <w:r w:rsidRPr="00DD4CF4">
              <w:rPr>
                <w:rFonts w:ascii="Times New Roman" w:eastAsia="仿宋_GB2312" w:hAnsi="Times New Roman"/>
                <w:szCs w:val="21"/>
              </w:rPr>
              <w:t>78</w:t>
            </w:r>
            <w:r w:rsidRPr="00DD4CF4">
              <w:rPr>
                <w:rFonts w:ascii="Times New Roman" w:eastAsia="仿宋_GB2312" w:hAnsi="Times New Roman" w:hint="eastAsia"/>
                <w:szCs w:val="21"/>
              </w:rPr>
              <w:t>个社区教育教学点。推进网络精品课程的资源共享。</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设立</w:t>
            </w:r>
            <w:r w:rsidRPr="00DD4CF4">
              <w:rPr>
                <w:rFonts w:ascii="Times New Roman" w:eastAsia="仿宋_GB2312" w:hAnsi="Times New Roman"/>
                <w:szCs w:val="21"/>
              </w:rPr>
              <w:t>78</w:t>
            </w:r>
            <w:r w:rsidRPr="00DD4CF4">
              <w:rPr>
                <w:rFonts w:ascii="Times New Roman" w:eastAsia="仿宋_GB2312" w:hAnsi="Times New Roman" w:hint="eastAsia"/>
                <w:szCs w:val="21"/>
              </w:rPr>
              <w:t>个社区教育教学点。推进网络精品课程的资源共享。</w:t>
            </w:r>
          </w:p>
        </w:tc>
      </w:tr>
      <w:tr w:rsidR="000F3240" w:rsidTr="00DD4CF4">
        <w:trPr>
          <w:trHeight w:val="1569"/>
        </w:trPr>
        <w:tc>
          <w:tcPr>
            <w:tcW w:w="729" w:type="dxa"/>
            <w:vMerge w:val="restart"/>
            <w:vAlign w:val="center"/>
          </w:tcPr>
          <w:p w:rsidR="000F3240" w:rsidRPr="00DD4CF4" w:rsidRDefault="000F3240" w:rsidP="00DD4CF4">
            <w:pPr>
              <w:pStyle w:val="BodyTextFirstIndent"/>
              <w:ind w:firstLineChars="0" w:firstLine="0"/>
              <w:jc w:val="center"/>
              <w:rPr>
                <w:rFonts w:ascii="Times New Roman" w:eastAsia="仿宋_GB2312" w:hAnsi="Times New Roman"/>
                <w:spacing w:val="-8"/>
                <w:kern w:val="0"/>
                <w:sz w:val="32"/>
                <w:szCs w:val="32"/>
              </w:rPr>
            </w:pPr>
            <w:r w:rsidRPr="00DD4CF4">
              <w:rPr>
                <w:rFonts w:ascii="Times New Roman" w:eastAsia="仿宋_GB2312" w:hAnsi="Times New Roman" w:hint="eastAsia"/>
                <w:b/>
                <w:bCs/>
                <w:spacing w:val="-8"/>
                <w:kern w:val="0"/>
                <w:sz w:val="24"/>
                <w:szCs w:val="24"/>
              </w:rPr>
              <w:t>六、新时代教师队伍建设</w:t>
            </w: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20</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打造</w:t>
            </w:r>
            <w:r w:rsidRPr="00DD4CF4">
              <w:rPr>
                <w:rFonts w:ascii="Times New Roman" w:eastAsia="仿宋_GB2312" w:hAnsi="Times New Roman"/>
                <w:szCs w:val="21"/>
              </w:rPr>
              <w:t>“</w:t>
            </w:r>
            <w:r w:rsidRPr="00DD4CF4">
              <w:rPr>
                <w:rFonts w:ascii="Times New Roman" w:eastAsia="仿宋_GB2312" w:hAnsi="Times New Roman" w:hint="eastAsia"/>
                <w:szCs w:val="21"/>
              </w:rPr>
              <w:t>三名</w:t>
            </w:r>
            <w:r w:rsidRPr="00DD4CF4">
              <w:rPr>
                <w:rFonts w:ascii="Times New Roman" w:eastAsia="仿宋_GB2312" w:hAnsi="Times New Roman"/>
                <w:szCs w:val="21"/>
              </w:rPr>
              <w:t>”</w:t>
            </w:r>
            <w:r w:rsidRPr="00DD4CF4">
              <w:rPr>
                <w:rFonts w:ascii="Times New Roman" w:eastAsia="仿宋_GB2312" w:hAnsi="Times New Roman" w:hint="eastAsia"/>
                <w:szCs w:val="21"/>
              </w:rPr>
              <w:t>工程</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根据泉州市教育局分配名额，组织做好名师名校长选拔培养工作。</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全面推进名师名校长选拔培养工作。</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认定名师</w:t>
            </w:r>
            <w:r w:rsidRPr="00DD4CF4">
              <w:rPr>
                <w:rFonts w:ascii="Times New Roman" w:eastAsia="仿宋_GB2312" w:hAnsi="Times New Roman"/>
                <w:szCs w:val="21"/>
              </w:rPr>
              <w:t>25</w:t>
            </w:r>
            <w:r w:rsidRPr="00DD4CF4">
              <w:rPr>
                <w:rFonts w:ascii="Times New Roman" w:eastAsia="仿宋_GB2312" w:hAnsi="Times New Roman" w:hint="eastAsia"/>
                <w:szCs w:val="21"/>
              </w:rPr>
              <w:t>人以上、名校长</w:t>
            </w:r>
            <w:r w:rsidRPr="00DD4CF4">
              <w:rPr>
                <w:rFonts w:ascii="Times New Roman" w:eastAsia="仿宋_GB2312" w:hAnsi="Times New Roman"/>
                <w:szCs w:val="21"/>
              </w:rPr>
              <w:t>15</w:t>
            </w:r>
            <w:r w:rsidRPr="00DD4CF4">
              <w:rPr>
                <w:rFonts w:ascii="Times New Roman" w:eastAsia="仿宋_GB2312" w:hAnsi="Times New Roman" w:hint="eastAsia"/>
                <w:szCs w:val="21"/>
              </w:rPr>
              <w:t>人以上。</w:t>
            </w:r>
          </w:p>
        </w:tc>
      </w:tr>
      <w:tr w:rsidR="000F3240" w:rsidTr="00DD4CF4">
        <w:trPr>
          <w:trHeight w:val="1459"/>
        </w:trPr>
        <w:tc>
          <w:tcPr>
            <w:tcW w:w="729" w:type="dxa"/>
            <w:vMerge/>
          </w:tcPr>
          <w:p w:rsidR="000F3240" w:rsidRPr="00DD4CF4" w:rsidRDefault="000F3240" w:rsidP="00DD4CF4">
            <w:pPr>
              <w:pStyle w:val="BodyTextFirstIndent"/>
              <w:ind w:firstLineChars="0" w:firstLine="0"/>
              <w:rPr>
                <w:rFonts w:ascii="Times New Roman" w:eastAsia="仿宋_GB2312" w:hAnsi="Times New Roman"/>
                <w:b/>
                <w:bCs/>
                <w:spacing w:val="-8"/>
                <w:kern w:val="0"/>
                <w:sz w:val="24"/>
                <w:szCs w:val="24"/>
              </w:rPr>
            </w:pP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zCs w:val="21"/>
              </w:rPr>
            </w:pPr>
            <w:r w:rsidRPr="00DD4CF4">
              <w:rPr>
                <w:rFonts w:ascii="Times New Roman" w:eastAsia="仿宋_GB2312" w:hAnsi="Times New Roman"/>
                <w:szCs w:val="21"/>
              </w:rPr>
              <w:t>21</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建立中小学校长职级制度</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配合泉州市教育局开展前期摸底调研，探索建立中小学校长职级制。</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建立健全中小学校长职级制。</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全面推行中小学校长职级制，培养一批专技型校长。</w:t>
            </w:r>
          </w:p>
        </w:tc>
      </w:tr>
      <w:tr w:rsidR="000F3240" w:rsidTr="00DD4CF4">
        <w:trPr>
          <w:trHeight w:val="2348"/>
        </w:trPr>
        <w:tc>
          <w:tcPr>
            <w:tcW w:w="729" w:type="dxa"/>
            <w:vAlign w:val="center"/>
          </w:tcPr>
          <w:p w:rsidR="000F3240" w:rsidRPr="00DD4CF4" w:rsidRDefault="000F3240" w:rsidP="00DD4CF4">
            <w:pPr>
              <w:pStyle w:val="BodyTextFirstIndent"/>
              <w:ind w:firstLineChars="0" w:firstLine="0"/>
              <w:jc w:val="center"/>
              <w:rPr>
                <w:rFonts w:ascii="Times New Roman" w:eastAsia="仿宋_GB2312" w:hAnsi="Times New Roman"/>
                <w:b/>
                <w:bCs/>
                <w:spacing w:val="-8"/>
                <w:kern w:val="0"/>
                <w:sz w:val="24"/>
                <w:szCs w:val="24"/>
              </w:rPr>
            </w:pPr>
            <w:r w:rsidRPr="00DD4CF4">
              <w:rPr>
                <w:rFonts w:ascii="Times New Roman" w:eastAsia="仿宋_GB2312" w:hAnsi="Times New Roman" w:hint="eastAsia"/>
                <w:b/>
                <w:bCs/>
                <w:spacing w:val="-8"/>
                <w:kern w:val="0"/>
                <w:sz w:val="24"/>
                <w:szCs w:val="24"/>
              </w:rPr>
              <w:t>七、加快教育信息化智能化</w:t>
            </w:r>
          </w:p>
        </w:tc>
        <w:tc>
          <w:tcPr>
            <w:tcW w:w="728" w:type="dxa"/>
            <w:vAlign w:val="center"/>
          </w:tcPr>
          <w:p w:rsidR="000F3240" w:rsidRPr="00DD4CF4" w:rsidRDefault="000F3240" w:rsidP="00DD4CF4">
            <w:pPr>
              <w:pStyle w:val="BodyTextFirstIndent"/>
              <w:spacing w:after="0"/>
              <w:ind w:firstLineChars="0" w:firstLine="0"/>
              <w:jc w:val="center"/>
              <w:rPr>
                <w:rFonts w:ascii="Times New Roman" w:eastAsia="仿宋_GB2312" w:hAnsi="Times New Roman"/>
                <w:szCs w:val="21"/>
              </w:rPr>
            </w:pPr>
            <w:r w:rsidRPr="00DD4CF4">
              <w:rPr>
                <w:rFonts w:ascii="Times New Roman" w:eastAsia="仿宋_GB2312" w:hAnsi="Times New Roman"/>
                <w:szCs w:val="21"/>
              </w:rPr>
              <w:t>22</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教育信息化</w:t>
            </w:r>
            <w:r w:rsidRPr="00DD4CF4">
              <w:rPr>
                <w:rFonts w:ascii="Times New Roman" w:eastAsia="仿宋_GB2312" w:hAnsi="Times New Roman"/>
                <w:szCs w:val="21"/>
              </w:rPr>
              <w:t>2.0</w:t>
            </w:r>
            <w:r w:rsidRPr="00DD4CF4">
              <w:rPr>
                <w:rFonts w:ascii="Times New Roman" w:eastAsia="仿宋_GB2312" w:hAnsi="Times New Roman" w:hint="eastAsia"/>
                <w:szCs w:val="21"/>
              </w:rPr>
              <w:t>行动计划</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加快建设泉州台商投资区教育资源服务平台，建设中小学智慧校园管理平台试点校</w:t>
            </w:r>
            <w:r w:rsidRPr="00DD4CF4">
              <w:rPr>
                <w:rFonts w:ascii="Times New Roman" w:eastAsia="仿宋_GB2312" w:hAnsi="Times New Roman"/>
                <w:szCs w:val="21"/>
              </w:rPr>
              <w:t xml:space="preserve"> 2</w:t>
            </w:r>
            <w:r w:rsidRPr="00DD4CF4">
              <w:rPr>
                <w:rFonts w:ascii="Times New Roman" w:eastAsia="仿宋_GB2312" w:hAnsi="Times New Roman" w:hint="eastAsia"/>
                <w:szCs w:val="21"/>
              </w:rPr>
              <w:t>所。</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建设远程互动传递课堂录播集控系统、教育大数据应用服务平台。创建中小学智慧校园管理平台示范校</w:t>
            </w:r>
            <w:r w:rsidRPr="00DD4CF4">
              <w:rPr>
                <w:rFonts w:ascii="Times New Roman" w:eastAsia="仿宋_GB2312" w:hAnsi="Times New Roman"/>
                <w:szCs w:val="21"/>
              </w:rPr>
              <w:t>2</w:t>
            </w:r>
            <w:r w:rsidRPr="00DD4CF4">
              <w:rPr>
                <w:rFonts w:ascii="Times New Roman" w:eastAsia="仿宋_GB2312" w:hAnsi="Times New Roman" w:hint="eastAsia"/>
                <w:szCs w:val="21"/>
              </w:rPr>
              <w:t>所。</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统筹建设集教育资源和教育管理公共服务平台、智慧校园管理平台于一体的</w:t>
            </w:r>
            <w:r w:rsidRPr="00DD4CF4">
              <w:rPr>
                <w:rFonts w:ascii="Times New Roman" w:eastAsia="仿宋_GB2312" w:hAnsi="Times New Roman"/>
                <w:szCs w:val="21"/>
              </w:rPr>
              <w:t>“</w:t>
            </w:r>
            <w:r w:rsidRPr="00DD4CF4">
              <w:rPr>
                <w:rFonts w:ascii="Times New Roman" w:eastAsia="仿宋_GB2312" w:hAnsi="Times New Roman" w:hint="eastAsia"/>
                <w:szCs w:val="21"/>
              </w:rPr>
              <w:t>智慧校园示范校</w:t>
            </w:r>
            <w:r w:rsidRPr="00DD4CF4">
              <w:rPr>
                <w:rFonts w:ascii="Times New Roman" w:eastAsia="仿宋_GB2312" w:hAnsi="Times New Roman"/>
                <w:szCs w:val="21"/>
              </w:rPr>
              <w:t>4</w:t>
            </w:r>
            <w:r w:rsidRPr="00DD4CF4">
              <w:rPr>
                <w:rFonts w:ascii="Times New Roman" w:eastAsia="仿宋_GB2312" w:hAnsi="Times New Roman" w:hint="eastAsia"/>
                <w:szCs w:val="21"/>
              </w:rPr>
              <w:t>所。</w:t>
            </w:r>
          </w:p>
        </w:tc>
      </w:tr>
      <w:tr w:rsidR="000F3240" w:rsidTr="00DD4CF4">
        <w:trPr>
          <w:trHeight w:val="2999"/>
        </w:trPr>
        <w:tc>
          <w:tcPr>
            <w:tcW w:w="729" w:type="dxa"/>
            <w:vMerge w:val="restart"/>
            <w:vAlign w:val="center"/>
          </w:tcPr>
          <w:p w:rsidR="000F3240" w:rsidRPr="00DD4CF4" w:rsidRDefault="000F3240" w:rsidP="00DD4CF4">
            <w:pPr>
              <w:pStyle w:val="BodyTextFirstIndent"/>
              <w:ind w:firstLineChars="0" w:firstLine="0"/>
              <w:jc w:val="center"/>
              <w:rPr>
                <w:rFonts w:ascii="Times New Roman" w:eastAsia="仿宋_GB2312" w:hAnsi="Times New Roman"/>
                <w:b/>
                <w:bCs/>
                <w:spacing w:val="-8"/>
                <w:kern w:val="0"/>
                <w:sz w:val="24"/>
                <w:szCs w:val="24"/>
              </w:rPr>
            </w:pPr>
            <w:r w:rsidRPr="00DD4CF4">
              <w:rPr>
                <w:rFonts w:ascii="Times New Roman" w:eastAsia="仿宋_GB2312" w:hAnsi="Times New Roman" w:hint="eastAsia"/>
                <w:b/>
                <w:bCs/>
                <w:spacing w:val="-8"/>
                <w:kern w:val="0"/>
                <w:sz w:val="24"/>
                <w:szCs w:val="24"/>
              </w:rPr>
              <w:t>八、推动教育多元开放发展</w:t>
            </w:r>
          </w:p>
        </w:tc>
        <w:tc>
          <w:tcPr>
            <w:tcW w:w="728" w:type="dxa"/>
            <w:vAlign w:val="center"/>
          </w:tcPr>
          <w:p w:rsidR="000F3240" w:rsidRPr="00DD4CF4" w:rsidRDefault="000F3240" w:rsidP="00DD4CF4">
            <w:pPr>
              <w:pStyle w:val="BodyTextFirstIndent"/>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23</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民办学校发展提升工程</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按照</w:t>
            </w:r>
            <w:r w:rsidRPr="00DD4CF4">
              <w:rPr>
                <w:rFonts w:ascii="Times New Roman" w:eastAsia="仿宋_GB2312" w:hAnsi="Times New Roman"/>
                <w:szCs w:val="21"/>
              </w:rPr>
              <w:t>“</w:t>
            </w:r>
            <w:r w:rsidRPr="00DD4CF4">
              <w:rPr>
                <w:rFonts w:ascii="Times New Roman" w:eastAsia="仿宋_GB2312" w:hAnsi="Times New Roman" w:hint="eastAsia"/>
                <w:szCs w:val="21"/>
              </w:rPr>
              <w:t>分级审批、分工管理</w:t>
            </w:r>
            <w:r w:rsidRPr="00DD4CF4">
              <w:rPr>
                <w:rFonts w:ascii="Times New Roman" w:eastAsia="仿宋_GB2312" w:hAnsi="Times New Roman"/>
                <w:szCs w:val="21"/>
              </w:rPr>
              <w:t>”</w:t>
            </w:r>
            <w:r w:rsidRPr="00DD4CF4">
              <w:rPr>
                <w:rFonts w:ascii="Times New Roman" w:eastAsia="仿宋_GB2312" w:hAnsi="Times New Roman" w:hint="eastAsia"/>
                <w:szCs w:val="21"/>
              </w:rPr>
              <w:t>原则，明确相关部门民办学校审批和管理职责。</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完善民办学校财务会计和审计监督制度，建立办学风险防范机制和信息公开制度，加强评估、年检和公示。完善民办幼儿园收费管理和安全监管机制。加强民办中小学规范管理和监督。</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全面提升民办学校办学水平。</w:t>
            </w:r>
          </w:p>
        </w:tc>
      </w:tr>
      <w:tr w:rsidR="000F3240" w:rsidTr="00DD4CF4">
        <w:trPr>
          <w:trHeight w:val="4401"/>
        </w:trPr>
        <w:tc>
          <w:tcPr>
            <w:tcW w:w="729" w:type="dxa"/>
            <w:vMerge/>
            <w:vAlign w:val="center"/>
          </w:tcPr>
          <w:p w:rsidR="000F3240" w:rsidRPr="00DD4CF4" w:rsidRDefault="000F3240" w:rsidP="00DD4CF4">
            <w:pPr>
              <w:pStyle w:val="BodyTextFirstIndent"/>
              <w:ind w:firstLineChars="0" w:firstLine="0"/>
              <w:jc w:val="center"/>
              <w:rPr>
                <w:rFonts w:ascii="Times New Roman" w:eastAsia="仿宋_GB2312" w:hAnsi="Times New Roman"/>
                <w:b/>
                <w:bCs/>
                <w:spacing w:val="-8"/>
                <w:kern w:val="0"/>
                <w:sz w:val="24"/>
                <w:szCs w:val="24"/>
              </w:rPr>
            </w:pPr>
          </w:p>
        </w:tc>
        <w:tc>
          <w:tcPr>
            <w:tcW w:w="728" w:type="dxa"/>
            <w:vAlign w:val="center"/>
          </w:tcPr>
          <w:p w:rsidR="000F3240" w:rsidRPr="00DD4CF4" w:rsidRDefault="000F3240" w:rsidP="00DD4CF4">
            <w:pPr>
              <w:pStyle w:val="BodyTextFirstIndent"/>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24</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鼓励社会力量办学和引进合作办学项目</w:t>
            </w:r>
          </w:p>
        </w:tc>
        <w:tc>
          <w:tcPr>
            <w:tcW w:w="2058" w:type="dxa"/>
            <w:vAlign w:val="center"/>
          </w:tcPr>
          <w:p w:rsidR="000F3240" w:rsidRPr="00DD4CF4" w:rsidRDefault="000F3240" w:rsidP="00DD4CF4">
            <w:pPr>
              <w:spacing w:line="310" w:lineRule="exact"/>
              <w:rPr>
                <w:rFonts w:ascii="Times New Roman" w:eastAsia="仿宋_GB2312" w:hAnsi="Times New Roman"/>
                <w:szCs w:val="21"/>
              </w:rPr>
            </w:pPr>
            <w:r w:rsidRPr="00DD4CF4">
              <w:rPr>
                <w:rFonts w:ascii="Times New Roman" w:eastAsia="仿宋_GB2312" w:hAnsi="Times New Roman" w:hint="eastAsia"/>
                <w:szCs w:val="21"/>
              </w:rPr>
              <w:t>加快推进首都师大附属泉州学校、泉州美术高级中学、泉州幼高专附属实验幼儿园、泉州师院附小分校第二校区等学校建设，泉州实验中学分校正式招生。推进区管委会与泉州师院洽谈合作办学事宜，力争合作创办泉州师院附属中小学。</w:t>
            </w:r>
          </w:p>
        </w:tc>
        <w:tc>
          <w:tcPr>
            <w:tcW w:w="2253" w:type="dxa"/>
            <w:vAlign w:val="center"/>
          </w:tcPr>
          <w:p w:rsidR="000F3240" w:rsidRPr="00DD4CF4" w:rsidRDefault="000F3240" w:rsidP="00DD4CF4">
            <w:pPr>
              <w:spacing w:line="310" w:lineRule="exact"/>
              <w:rPr>
                <w:rFonts w:ascii="Times New Roman" w:eastAsia="仿宋_GB2312" w:hAnsi="Times New Roman"/>
                <w:szCs w:val="21"/>
              </w:rPr>
            </w:pPr>
            <w:r w:rsidRPr="00DD4CF4">
              <w:rPr>
                <w:rFonts w:ascii="Times New Roman" w:eastAsia="仿宋_GB2312" w:hAnsi="Times New Roman" w:hint="eastAsia"/>
                <w:szCs w:val="21"/>
              </w:rPr>
              <w:t>探索和推广名校合作办学的成功经验，扩大优质资源覆盖面。</w:t>
            </w:r>
          </w:p>
        </w:tc>
        <w:tc>
          <w:tcPr>
            <w:tcW w:w="2247" w:type="dxa"/>
            <w:vAlign w:val="center"/>
          </w:tcPr>
          <w:p w:rsidR="000F3240" w:rsidRPr="00DD4CF4" w:rsidRDefault="000F3240" w:rsidP="00DD4CF4">
            <w:pPr>
              <w:spacing w:line="310" w:lineRule="exact"/>
              <w:rPr>
                <w:rFonts w:ascii="Times New Roman" w:eastAsia="仿宋_GB2312" w:hAnsi="Times New Roman"/>
                <w:szCs w:val="21"/>
              </w:rPr>
            </w:pPr>
            <w:r w:rsidRPr="00DD4CF4">
              <w:rPr>
                <w:rFonts w:ascii="Times New Roman" w:eastAsia="仿宋_GB2312" w:hAnsi="Times New Roman" w:hint="eastAsia"/>
                <w:szCs w:val="21"/>
              </w:rPr>
              <w:t>探索和推广名校合作办学的成功经验，扩大优质资源覆盖面。</w:t>
            </w:r>
          </w:p>
        </w:tc>
      </w:tr>
      <w:tr w:rsidR="000F3240" w:rsidTr="00DD4CF4">
        <w:trPr>
          <w:trHeight w:val="1828"/>
        </w:trPr>
        <w:tc>
          <w:tcPr>
            <w:tcW w:w="729" w:type="dxa"/>
            <w:vMerge w:val="restart"/>
            <w:vAlign w:val="center"/>
          </w:tcPr>
          <w:p w:rsidR="000F3240" w:rsidRPr="00DD4CF4" w:rsidRDefault="000F3240" w:rsidP="00DD4CF4">
            <w:pPr>
              <w:pStyle w:val="BodyTextFirstIndent"/>
              <w:ind w:firstLineChars="0" w:firstLine="0"/>
              <w:jc w:val="center"/>
              <w:rPr>
                <w:rFonts w:ascii="Times New Roman" w:eastAsia="仿宋_GB2312" w:hAnsi="Times New Roman"/>
                <w:b/>
                <w:bCs/>
                <w:spacing w:val="-8"/>
                <w:kern w:val="0"/>
                <w:sz w:val="24"/>
                <w:szCs w:val="24"/>
              </w:rPr>
            </w:pPr>
            <w:r w:rsidRPr="00DD4CF4">
              <w:rPr>
                <w:rFonts w:ascii="Times New Roman" w:eastAsia="仿宋_GB2312" w:hAnsi="Times New Roman" w:hint="eastAsia"/>
                <w:b/>
                <w:bCs/>
                <w:spacing w:val="-8"/>
                <w:kern w:val="0"/>
                <w:sz w:val="24"/>
                <w:szCs w:val="24"/>
              </w:rPr>
              <w:t>九、加快教育治理现代化</w:t>
            </w:r>
          </w:p>
        </w:tc>
        <w:tc>
          <w:tcPr>
            <w:tcW w:w="728" w:type="dxa"/>
            <w:vAlign w:val="center"/>
          </w:tcPr>
          <w:p w:rsidR="000F3240" w:rsidRPr="00DD4CF4" w:rsidRDefault="000F3240" w:rsidP="00DD4CF4">
            <w:pPr>
              <w:pStyle w:val="BodyTextFirstIndent"/>
              <w:ind w:firstLineChars="0" w:firstLine="0"/>
              <w:jc w:val="center"/>
              <w:rPr>
                <w:rFonts w:ascii="Times New Roman" w:eastAsia="仿宋_GB2312" w:hAnsi="Times New Roman"/>
                <w:spacing w:val="-8"/>
                <w:kern w:val="0"/>
                <w:sz w:val="24"/>
                <w:szCs w:val="24"/>
              </w:rPr>
            </w:pPr>
            <w:r w:rsidRPr="00DD4CF4">
              <w:rPr>
                <w:rFonts w:ascii="Times New Roman" w:eastAsia="仿宋_GB2312" w:hAnsi="Times New Roman"/>
                <w:spacing w:val="-8"/>
                <w:kern w:val="0"/>
                <w:sz w:val="24"/>
                <w:szCs w:val="24"/>
              </w:rPr>
              <w:t>25</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教育督导体制改革</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制定泉州台商投资区贯彻《关于深化新时代教育督导体制机制改革的意见》具体措施。</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全面完成新时代教育督导体制机制改革的目标任务。</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全面提升新时代教育督导体制机制运行的治理能力。</w:t>
            </w:r>
          </w:p>
        </w:tc>
      </w:tr>
      <w:tr w:rsidR="000F3240" w:rsidTr="00DD4CF4">
        <w:trPr>
          <w:trHeight w:val="2534"/>
        </w:trPr>
        <w:tc>
          <w:tcPr>
            <w:tcW w:w="729" w:type="dxa"/>
            <w:vMerge/>
          </w:tcPr>
          <w:p w:rsidR="000F3240" w:rsidRPr="00DD4CF4" w:rsidRDefault="000F3240" w:rsidP="00DD4CF4">
            <w:pPr>
              <w:pStyle w:val="BodyTextFirstIndent"/>
              <w:ind w:firstLineChars="0" w:firstLine="0"/>
              <w:rPr>
                <w:rFonts w:ascii="Times New Roman" w:eastAsia="仿宋_GB2312" w:hAnsi="Times New Roman"/>
                <w:b/>
                <w:bCs/>
                <w:spacing w:val="-8"/>
                <w:kern w:val="0"/>
                <w:sz w:val="24"/>
                <w:szCs w:val="24"/>
              </w:rPr>
            </w:pPr>
          </w:p>
        </w:tc>
        <w:tc>
          <w:tcPr>
            <w:tcW w:w="728" w:type="dxa"/>
            <w:vAlign w:val="center"/>
          </w:tcPr>
          <w:p w:rsidR="000F3240" w:rsidRPr="00DD4CF4" w:rsidRDefault="000F3240" w:rsidP="00DD4CF4">
            <w:pPr>
              <w:pStyle w:val="BodyTextFirstIndent"/>
              <w:ind w:firstLineChars="0" w:firstLine="0"/>
              <w:jc w:val="center"/>
              <w:rPr>
                <w:rFonts w:ascii="Times New Roman" w:eastAsia="仿宋_GB2312" w:hAnsi="Times New Roman"/>
                <w:szCs w:val="21"/>
              </w:rPr>
            </w:pPr>
            <w:r w:rsidRPr="00DD4CF4">
              <w:rPr>
                <w:rFonts w:ascii="Times New Roman" w:eastAsia="仿宋_GB2312" w:hAnsi="Times New Roman"/>
                <w:szCs w:val="21"/>
              </w:rPr>
              <w:t>26</w:t>
            </w:r>
          </w:p>
        </w:tc>
        <w:tc>
          <w:tcPr>
            <w:tcW w:w="93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教育评价体制改革</w:t>
            </w:r>
          </w:p>
        </w:tc>
        <w:tc>
          <w:tcPr>
            <w:tcW w:w="2058"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制定义务教育办学水平综合评估方案。完善中小学生综合素质评价制度。</w:t>
            </w:r>
          </w:p>
        </w:tc>
        <w:tc>
          <w:tcPr>
            <w:tcW w:w="2253"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持续组织实施县域教育质量省测、国测工作，监测结果得到充分运用。试行开展义务教育办学水平综合评估工作。全面开展中小学生综合素质评价工作。</w:t>
            </w:r>
          </w:p>
        </w:tc>
        <w:tc>
          <w:tcPr>
            <w:tcW w:w="2247" w:type="dxa"/>
            <w:vAlign w:val="center"/>
          </w:tcPr>
          <w:p w:rsidR="000F3240" w:rsidRPr="00DD4CF4" w:rsidRDefault="000F3240" w:rsidP="00DD4CF4">
            <w:pPr>
              <w:pStyle w:val="BodyTextFirstIndent"/>
              <w:spacing w:after="0" w:line="310" w:lineRule="exact"/>
              <w:ind w:firstLineChars="0" w:firstLine="0"/>
              <w:rPr>
                <w:rFonts w:ascii="Times New Roman" w:eastAsia="仿宋_GB2312" w:hAnsi="Times New Roman"/>
                <w:szCs w:val="21"/>
              </w:rPr>
            </w:pPr>
            <w:r w:rsidRPr="00DD4CF4">
              <w:rPr>
                <w:rFonts w:ascii="Times New Roman" w:eastAsia="仿宋_GB2312" w:hAnsi="Times New Roman" w:hint="eastAsia"/>
                <w:szCs w:val="21"/>
              </w:rPr>
              <w:t>持续组织实施县域教育质量省测、国测工作，监测结果得到充分运用。全面开展义务教育办学水平综合评价工作。深入开展中小学生综合素质评价工作。</w:t>
            </w:r>
          </w:p>
        </w:tc>
      </w:tr>
      <w:bookmarkEnd w:id="0"/>
      <w:bookmarkEnd w:id="1"/>
      <w:bookmarkEnd w:id="2"/>
      <w:bookmarkEnd w:id="3"/>
      <w:bookmarkEnd w:id="4"/>
      <w:bookmarkEnd w:id="5"/>
      <w:bookmarkEnd w:id="6"/>
    </w:tbl>
    <w:p w:rsidR="000F3240" w:rsidRDefault="000F3240">
      <w:pPr>
        <w:pStyle w:val="BodyTextFirstIndent"/>
        <w:ind w:firstLineChars="0" w:firstLine="0"/>
        <w:rPr>
          <w:rFonts w:ascii="Times New Roman" w:eastAsia="仿宋_GB2312" w:hAnsi="Times New Roman"/>
          <w:spacing w:val="-8"/>
          <w:kern w:val="0"/>
          <w:sz w:val="32"/>
          <w:szCs w:val="32"/>
        </w:rPr>
      </w:pPr>
    </w:p>
    <w:sectPr w:rsidR="000F3240" w:rsidSect="001E4F6A">
      <w:footerReference w:type="default" r:id="rId9"/>
      <w:type w:val="continuous"/>
      <w:pgSz w:w="11906" w:h="16838"/>
      <w:pgMar w:top="1474" w:right="1588" w:bottom="1474" w:left="1588" w:header="964" w:footer="1276" w:gutter="0"/>
      <w:pgNumType w:start="17"/>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240" w:rsidRDefault="000F3240" w:rsidP="001E4F6A">
      <w:r>
        <w:separator/>
      </w:r>
    </w:p>
  </w:endnote>
  <w:endnote w:type="continuationSeparator" w:id="1">
    <w:p w:rsidR="000F3240" w:rsidRDefault="000F3240" w:rsidP="001E4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40" w:rsidRDefault="000F3240">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546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filled="f" stroked="f" strokeweight=".5pt">
          <v:textbox style="mso-fit-shape-to-text:t" inset="0,0,0,0">
            <w:txbxContent>
              <w:p w:rsidR="000F3240" w:rsidRDefault="000F3240">
                <w:pPr>
                  <w:pStyle w:val="Footer"/>
                </w:pPr>
                <w:fldSimple w:instr=" PAGE  \* MERGEFORMAT ">
                  <w:r>
                    <w:rPr>
                      <w:noProof/>
                    </w:rPr>
                    <w:t>2</w:t>
                  </w:r>
                </w:fldSimple>
              </w:p>
            </w:txbxContent>
          </v:textbox>
          <w10:wrap anchorx="margin"/>
        </v:shape>
      </w:pict>
    </w:r>
    <w:r>
      <w:rPr>
        <w:noProof/>
      </w:rPr>
      <w:pict>
        <v:shape id="_x0000_s2050" type="#_x0000_t202" style="position:absolute;margin-left:104pt;margin-top:0;width:2in;height:2in;z-index:25165363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0F3240" w:rsidRPr="00DD4CF4" w:rsidRDefault="000F3240">
                <w:pPr>
                  <w:snapToGrid w:val="0"/>
                  <w:rPr>
                    <w:rFonts w:ascii="宋体"/>
                    <w:sz w:val="2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40" w:rsidRDefault="000F3240">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0;margin-top:0;width:2in;height:2in;z-index:25165772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filled="f" stroked="f" strokeweight=".5pt">
          <v:textbox style="mso-fit-shape-to-text:t" inset="0,0,0,0">
            <w:txbxContent>
              <w:p w:rsidR="000F3240" w:rsidRDefault="000F3240">
                <w:pPr>
                  <w:pStyle w:val="Footer"/>
                </w:pPr>
                <w:r>
                  <w:t>16</w:t>
                </w:r>
              </w:p>
            </w:txbxContent>
          </v:textbox>
          <w10:wrap anchorx="margin"/>
        </v:shape>
      </w:pict>
    </w:r>
    <w:r>
      <w:rPr>
        <w:noProof/>
      </w:rPr>
      <w:pict>
        <v:shape id="_x0000_s2052" type="#_x0000_t202" style="position:absolute;margin-left:0;margin-top:0;width:14.55pt;height:12.95pt;z-index:251656704;mso-position-horizontal:center;mso-position-horizontal-relative:margin" o:gfxdata="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af1fs0wAAAAMBAAAPAAAAAAAAAAEAIAAAACIAAABkcnMvZG93&#10;bnJldi54bWxQSwECFAAUAAAACACHTuJA8YPn5T4CAABxBAAADgAAAAAAAAABACAAAAAiAQAAZHJz&#10;L2Uyb0RvYy54bWxQSwUGAAAAAAYABgBZAQAA0gUAAAAA&#10;" filled="f" stroked="f" strokeweight=".5pt">
          <v:textbox inset="0,0,0,0">
            <w:txbxContent>
              <w:p w:rsidR="000F3240" w:rsidRDefault="000F3240">
                <w:pPr>
                  <w:pStyle w:val="Footer"/>
                </w:pPr>
              </w:p>
            </w:txbxContent>
          </v:textbox>
          <w10:wrap anchorx="margin"/>
        </v:shape>
      </w:pict>
    </w:r>
    <w:r>
      <w:rPr>
        <w:noProof/>
      </w:rPr>
      <w:pict>
        <v:shape id="_x0000_s2053" type="#_x0000_t202" style="position:absolute;margin-left:104pt;margin-top:0;width:2in;height:2in;z-index:25165568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lnPo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0NG6+lB1&#10;DzCHloWt3lke00SpvF0dA6RNikeBOlXQqXjAJKae9VsTR/3Pc4p6/KdY/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GKWc+jgCAABxBAAADgAAAAAAAAABACAAAAAfAQAAZHJzL2Uyb0RvYy54&#10;bWxQSwUGAAAAAAYABgBZAQAAyQUAAAAA&#10;" filled="f" stroked="f" strokeweight=".5pt">
          <v:textbox style="mso-fit-shape-to-text:t" inset="0,0,0,0">
            <w:txbxContent>
              <w:p w:rsidR="000F3240" w:rsidRPr="00DD4CF4" w:rsidRDefault="000F3240">
                <w:pPr>
                  <w:snapToGrid w:val="0"/>
                  <w:rPr>
                    <w:rFonts w:ascii="宋体"/>
                    <w:sz w:val="2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40" w:rsidRDefault="000F3240">
    <w:pPr>
      <w:pStyle w:val="Footer"/>
    </w:pPr>
    <w:r>
      <w:rPr>
        <w:noProof/>
      </w:rPr>
      <w:pict>
        <v:shapetype id="_x0000_t202" coordsize="21600,21600" o:spt="202" path="m,l,21600r21600,l21600,xe">
          <v:stroke joinstyle="miter"/>
          <v:path gradientshapeok="t" o:connecttype="rect"/>
        </v:shapetype>
        <v:shape id="_x0000_s2054" type="#_x0000_t202" style="position:absolute;margin-left:0;margin-top:0;width:2in;height:2in;z-index:25165977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Fazzc3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RWs83NwIAAHEEAAAOAAAAAAAAAAEAIAAAAB8BAABkcnMvZTJvRG9jLnht&#10;bFBLBQYAAAAABgAGAFkBAADIBQAAAAA=&#10;" filled="f" stroked="f" strokeweight=".5pt">
          <v:textbox style="mso-fit-shape-to-text:t" inset="0,0,0,0">
            <w:txbxContent>
              <w:p w:rsidR="000F3240" w:rsidRDefault="000F3240">
                <w:pPr>
                  <w:pStyle w:val="Footer"/>
                </w:pPr>
                <w:fldSimple w:instr=" PAGE  \* MERGEFORMAT ">
                  <w:r>
                    <w:rPr>
                      <w:noProof/>
                    </w:rPr>
                    <w:t>43</w:t>
                  </w:r>
                </w:fldSimple>
              </w:p>
            </w:txbxContent>
          </v:textbox>
          <w10:wrap anchorx="margin"/>
        </v:shape>
      </w:pict>
    </w:r>
    <w:r>
      <w:rPr>
        <w:noProof/>
      </w:rPr>
      <w:pict>
        <v:shape id="_x0000_s2055" type="#_x0000_t202" style="position:absolute;margin-left:0;margin-top:0;width:28.55pt;height:2in;z-index:251661824;mso-position-horizontal:center;mso-position-horizontal-relative:margin" filled="f" stroked="f" strokeweight=".5pt">
          <v:textbox style="mso-fit-shape-to-text:t" inset="0,0,0,0">
            <w:txbxContent>
              <w:p w:rsidR="000F3240" w:rsidRDefault="000F3240">
                <w:pPr>
                  <w:pStyle w:val="Footer"/>
                  <w:rPr>
                    <w:rFonts w:ascii="宋体" w:cs="宋体"/>
                    <w:sz w:val="28"/>
                    <w:szCs w:val="28"/>
                  </w:rPr>
                </w:pPr>
              </w:p>
            </w:txbxContent>
          </v:textbox>
          <w10:wrap anchorx="margin"/>
        </v:shape>
      </w:pict>
    </w:r>
    <w:r>
      <w:rPr>
        <w:noProof/>
      </w:rPr>
      <w:pict>
        <v:shape id="_x0000_s2056" type="#_x0000_t202" style="position:absolute;margin-left:0;margin-top:0;width:14.55pt;height:12.95pt;z-index:251660800;mso-position-horizontal:center;mso-position-horizontal-relative:margin" o:gfxdata="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af1fs0wAAAAMBAAAPAAAAAAAAAAEAIAAAACIAAABkcnMvZG93&#10;bnJldi54bWxQSwECFAAUAAAACACHTuJAV5tj5D4CAABxBAAADgAAAAAAAAABACAAAAAiAQAAZHJz&#10;L2Uyb0RvYy54bWxQSwUGAAAAAAYABgBZAQAA0gUAAAAA&#10;" filled="f" stroked="f" strokeweight=".5pt">
          <v:textbox inset="0,0,0,0">
            <w:txbxContent>
              <w:p w:rsidR="000F3240" w:rsidRDefault="000F3240">
                <w:pPr>
                  <w:pStyle w:val="Footer"/>
                </w:pPr>
              </w:p>
            </w:txbxContent>
          </v:textbox>
          <w10:wrap anchorx="margin"/>
        </v:shape>
      </w:pict>
    </w:r>
    <w:r>
      <w:rPr>
        <w:noProof/>
      </w:rPr>
      <w:pict>
        <v:shape id="_x0000_s2057" type="#_x0000_t202" style="position:absolute;margin-left:104pt;margin-top:0;width:2in;height:2in;z-index:25165875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ZjXE5AgAAcQ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PzZjXE5AgAAcQQAAA4AAAAAAAAAAQAgAAAAHwEAAGRycy9lMm9Eb2Mu&#10;eG1sUEsFBgAAAAAGAAYAWQEAAMoFAAAAAA==&#10;" filled="f" stroked="f" strokeweight=".5pt">
          <v:textbox style="mso-fit-shape-to-text:t" inset="0,0,0,0">
            <w:txbxContent>
              <w:p w:rsidR="000F3240" w:rsidRPr="00DD4CF4" w:rsidRDefault="000F3240">
                <w:pPr>
                  <w:snapToGrid w:val="0"/>
                  <w:rPr>
                    <w:rFonts w:ascii="宋体"/>
                    <w:sz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240" w:rsidRDefault="000F3240" w:rsidP="001E4F6A">
      <w:r>
        <w:separator/>
      </w:r>
    </w:p>
  </w:footnote>
  <w:footnote w:type="continuationSeparator" w:id="1">
    <w:p w:rsidR="000F3240" w:rsidRDefault="000F3240" w:rsidP="001E4F6A">
      <w:r>
        <w:continuationSeparator/>
      </w:r>
    </w:p>
  </w:footnote>
  <w:footnote w:id="2">
    <w:p w:rsidR="000F3240" w:rsidRDefault="000F3240">
      <w:pPr>
        <w:pStyle w:val="FootnoteText"/>
      </w:pPr>
      <w:r>
        <w:rPr>
          <w:rStyle w:val="FootnoteReference"/>
        </w:rPr>
        <w:footnoteRef/>
      </w:r>
      <w:r>
        <w:rPr>
          <w:rFonts w:hint="eastAsia"/>
        </w:rPr>
        <w:t>四抓四促：即抓学习，促提升；抓制度，促规范；抓活动，促实效；抓宣传，促发展。</w:t>
      </w:r>
    </w:p>
  </w:footnote>
  <w:footnote w:id="3">
    <w:p w:rsidR="000F3240" w:rsidRDefault="000F3240">
      <w:pPr>
        <w:pStyle w:val="FootnoteText"/>
      </w:pPr>
      <w:r>
        <w:rPr>
          <w:rStyle w:val="FootnoteReference"/>
        </w:rPr>
        <w:footnoteRef/>
      </w:r>
      <w:r>
        <w:rPr>
          <w:rFonts w:hint="eastAsia"/>
        </w:rPr>
        <w:t>三关：即土地出让关、设计建设关、商品房预售关。</w:t>
      </w:r>
    </w:p>
  </w:footnote>
  <w:footnote w:id="4">
    <w:p w:rsidR="000F3240" w:rsidRDefault="000F3240">
      <w:pPr>
        <w:pStyle w:val="FootnoteText"/>
      </w:pPr>
      <w:r>
        <w:rPr>
          <w:rStyle w:val="FootnoteReference"/>
        </w:rPr>
        <w:footnoteRef/>
      </w:r>
      <w:r>
        <w:rPr>
          <w:rFonts w:hint="eastAsia"/>
        </w:rPr>
        <w:t>五同步：即同步规划、同步设计、同步建设、同步验收、同步交付使用。</w:t>
      </w:r>
    </w:p>
  </w:footnote>
  <w:footnote w:id="5">
    <w:p w:rsidR="000F3240" w:rsidRDefault="000F3240">
      <w:pPr>
        <w:pStyle w:val="FootnoteText"/>
      </w:pPr>
      <w:r>
        <w:rPr>
          <w:rStyle w:val="FootnoteReference"/>
        </w:rPr>
        <w:footnoteRef/>
      </w:r>
      <w:r>
        <w:rPr>
          <w:rFonts w:ascii="宋体" w:hAnsi="宋体" w:cs="宋体" w:hint="eastAsia"/>
          <w:szCs w:val="18"/>
        </w:rPr>
        <w:t>一心四城</w:t>
      </w:r>
      <w:r>
        <w:rPr>
          <w:rFonts w:ascii="宋体" w:hAnsi="宋体" w:cs="宋体"/>
          <w:szCs w:val="18"/>
        </w:rPr>
        <w:t>:</w:t>
      </w:r>
      <w:r>
        <w:rPr>
          <w:rFonts w:ascii="宋体" w:hAnsi="宋体" w:cs="宋体" w:hint="eastAsia"/>
          <w:szCs w:val="18"/>
        </w:rPr>
        <w:t>即</w:t>
      </w:r>
      <w:r>
        <w:rPr>
          <w:rFonts w:ascii="宋体" w:hAnsi="宋体" w:cs="宋体" w:hint="eastAsia"/>
          <w:szCs w:val="18"/>
          <w:lang w:bidi="bo-CN"/>
        </w:rPr>
        <w:t>建设成为富有活力和两岸影响力的融合示范城、科创产业城、海峡健康城、港湾幸福城。</w:t>
      </w:r>
    </w:p>
  </w:footnote>
  <w:footnote w:id="6">
    <w:p w:rsidR="000F3240" w:rsidRDefault="000F3240">
      <w:pPr>
        <w:pStyle w:val="FootnoteText"/>
      </w:pPr>
      <w:r>
        <w:rPr>
          <w:rStyle w:val="FootnoteReference"/>
        </w:rPr>
        <w:footnoteRef/>
      </w:r>
      <w:r>
        <w:rPr>
          <w:rFonts w:ascii="宋体" w:hAnsi="宋体" w:cs="宋体" w:hint="eastAsia"/>
          <w:szCs w:val="18"/>
          <w:shd w:val="clear" w:color="auto" w:fill="FFFFFF"/>
        </w:rPr>
        <w:t>五位一体：即</w:t>
      </w:r>
      <w:hyperlink r:id="rId1" w:tgtFrame="https://baike.baidu.com/item/%E2%80%9C%E4%BA%94%E4%BD%8D%E4%B8%80%E4%BD%93%E2%80%9D%E6%80%BB%E4%BD%93%E5%B8%83%E5%B1%80/_blank" w:history="1">
        <w:r>
          <w:rPr>
            <w:rStyle w:val="Hyperlink"/>
            <w:rFonts w:ascii="宋体" w:hAnsi="宋体" w:cs="宋体" w:hint="eastAsia"/>
            <w:color w:val="auto"/>
            <w:szCs w:val="18"/>
            <w:u w:val="none"/>
            <w:shd w:val="clear" w:color="auto" w:fill="FFFFFF"/>
          </w:rPr>
          <w:t>经济建设</w:t>
        </w:r>
      </w:hyperlink>
      <w:r>
        <w:rPr>
          <w:rFonts w:ascii="宋体" w:hAnsi="宋体" w:cs="宋体" w:hint="eastAsia"/>
          <w:szCs w:val="18"/>
          <w:shd w:val="clear" w:color="auto" w:fill="FFFFFF"/>
        </w:rPr>
        <w:t>、</w:t>
      </w:r>
      <w:hyperlink r:id="rId2" w:tgtFrame="https://baike.baidu.com/item/%E2%80%9C%E4%BA%94%E4%BD%8D%E4%B8%80%E4%BD%93%E2%80%9D%E6%80%BB%E4%BD%93%E5%B8%83%E5%B1%80/_blank" w:history="1">
        <w:r>
          <w:rPr>
            <w:rStyle w:val="Hyperlink"/>
            <w:rFonts w:ascii="宋体" w:hAnsi="宋体" w:cs="宋体" w:hint="eastAsia"/>
            <w:color w:val="auto"/>
            <w:szCs w:val="18"/>
            <w:u w:val="none"/>
            <w:shd w:val="clear" w:color="auto" w:fill="FFFFFF"/>
          </w:rPr>
          <w:t>政治建设</w:t>
        </w:r>
      </w:hyperlink>
      <w:r>
        <w:rPr>
          <w:rFonts w:ascii="宋体" w:hAnsi="宋体" w:cs="宋体" w:hint="eastAsia"/>
          <w:szCs w:val="18"/>
          <w:shd w:val="clear" w:color="auto" w:fill="FFFFFF"/>
        </w:rPr>
        <w:t>、</w:t>
      </w:r>
      <w:hyperlink r:id="rId3" w:tgtFrame="https://baike.baidu.com/item/%E2%80%9C%E4%BA%94%E4%BD%8D%E4%B8%80%E4%BD%93%E2%80%9D%E6%80%BB%E4%BD%93%E5%B8%83%E5%B1%80/_blank" w:history="1">
        <w:r>
          <w:rPr>
            <w:rStyle w:val="Hyperlink"/>
            <w:rFonts w:ascii="宋体" w:hAnsi="宋体" w:cs="宋体" w:hint="eastAsia"/>
            <w:color w:val="auto"/>
            <w:szCs w:val="18"/>
            <w:u w:val="none"/>
            <w:shd w:val="clear" w:color="auto" w:fill="FFFFFF"/>
          </w:rPr>
          <w:t>文化建设</w:t>
        </w:r>
      </w:hyperlink>
      <w:r>
        <w:rPr>
          <w:rFonts w:ascii="宋体" w:hAnsi="宋体" w:cs="宋体" w:hint="eastAsia"/>
          <w:szCs w:val="18"/>
          <w:shd w:val="clear" w:color="auto" w:fill="FFFFFF"/>
        </w:rPr>
        <w:t>、</w:t>
      </w:r>
      <w:hyperlink r:id="rId4" w:tgtFrame="https://baike.baidu.com/item/%E2%80%9C%E4%BA%94%E4%BD%8D%E4%B8%80%E4%BD%93%E2%80%9D%E6%80%BB%E4%BD%93%E5%B8%83%E5%B1%80/_blank" w:history="1">
        <w:r>
          <w:rPr>
            <w:rStyle w:val="Hyperlink"/>
            <w:rFonts w:ascii="宋体" w:hAnsi="宋体" w:cs="宋体" w:hint="eastAsia"/>
            <w:color w:val="auto"/>
            <w:szCs w:val="18"/>
            <w:u w:val="none"/>
            <w:shd w:val="clear" w:color="auto" w:fill="FFFFFF"/>
          </w:rPr>
          <w:t>社会建设</w:t>
        </w:r>
      </w:hyperlink>
      <w:r>
        <w:rPr>
          <w:rFonts w:ascii="宋体" w:hAnsi="宋体" w:cs="宋体" w:hint="eastAsia"/>
          <w:szCs w:val="18"/>
          <w:shd w:val="clear" w:color="auto" w:fill="FFFFFF"/>
        </w:rPr>
        <w:t>和</w:t>
      </w:r>
      <w:hyperlink r:id="rId5" w:tgtFrame="https://baike.baidu.com/item/%E2%80%9C%E4%BA%94%E4%BD%8D%E4%B8%80%E4%BD%93%E2%80%9D%E6%80%BB%E4%BD%93%E5%B8%83%E5%B1%80/_blank" w:history="1">
        <w:r>
          <w:rPr>
            <w:rStyle w:val="Hyperlink"/>
            <w:rFonts w:ascii="宋体" w:hAnsi="宋体" w:cs="宋体" w:hint="eastAsia"/>
            <w:color w:val="auto"/>
            <w:szCs w:val="18"/>
            <w:u w:val="none"/>
            <w:shd w:val="clear" w:color="auto" w:fill="FFFFFF"/>
          </w:rPr>
          <w:t>生态文明建设</w:t>
        </w:r>
      </w:hyperlink>
      <w:r>
        <w:rPr>
          <w:rFonts w:ascii="宋体" w:hAnsi="宋体" w:cs="宋体" w:hint="eastAsia"/>
          <w:szCs w:val="18"/>
          <w:shd w:val="clear" w:color="auto" w:fill="FFFFFF"/>
        </w:rPr>
        <w:t>五位一体。</w:t>
      </w:r>
    </w:p>
  </w:footnote>
  <w:footnote w:id="7">
    <w:p w:rsidR="000F3240" w:rsidRDefault="000F3240">
      <w:pPr>
        <w:pStyle w:val="FootnoteText"/>
      </w:pPr>
      <w:r>
        <w:rPr>
          <w:rStyle w:val="FootnoteReference"/>
        </w:rPr>
        <w:footnoteRef/>
      </w:r>
      <w:r>
        <w:rPr>
          <w:rFonts w:ascii="宋体" w:hAnsi="宋体" w:cs="宋体" w:hint="eastAsia"/>
          <w:szCs w:val="18"/>
          <w:shd w:val="clear" w:color="auto" w:fill="FFFFFF"/>
        </w:rPr>
        <w:t>四个全面：即</w:t>
      </w:r>
      <w:hyperlink r:id="rId6" w:tgtFrame="https://baike.baidu.com/item/%E5%9B%9B%E4%B8%AA%E5%85%A8%E9%9D%A2/_blank" w:history="1">
        <w:r>
          <w:rPr>
            <w:rStyle w:val="Hyperlink"/>
            <w:rFonts w:ascii="宋体" w:hAnsi="宋体" w:cs="宋体" w:hint="eastAsia"/>
            <w:color w:val="auto"/>
            <w:szCs w:val="18"/>
            <w:u w:val="none"/>
            <w:shd w:val="clear" w:color="auto" w:fill="FFFFFF"/>
          </w:rPr>
          <w:t>全面建设社会主义现代化国家</w:t>
        </w:r>
      </w:hyperlink>
      <w:r>
        <w:rPr>
          <w:rFonts w:ascii="宋体" w:hAnsi="宋体" w:cs="宋体" w:hint="eastAsia"/>
          <w:szCs w:val="18"/>
          <w:shd w:val="clear" w:color="auto" w:fill="FFFFFF"/>
        </w:rPr>
        <w:t>、</w:t>
      </w:r>
      <w:hyperlink r:id="rId7" w:tgtFrame="https://baike.baidu.com/item/%E5%9B%9B%E4%B8%AA%E5%85%A8%E9%9D%A2/_blank" w:history="1">
        <w:r>
          <w:rPr>
            <w:rStyle w:val="Hyperlink"/>
            <w:rFonts w:ascii="宋体" w:hAnsi="宋体" w:cs="宋体" w:hint="eastAsia"/>
            <w:color w:val="auto"/>
            <w:szCs w:val="18"/>
            <w:u w:val="none"/>
            <w:shd w:val="clear" w:color="auto" w:fill="FFFFFF"/>
          </w:rPr>
          <w:t>全面深化改革</w:t>
        </w:r>
      </w:hyperlink>
      <w:r>
        <w:rPr>
          <w:rFonts w:ascii="宋体" w:hAnsi="宋体" w:cs="宋体" w:hint="eastAsia"/>
          <w:szCs w:val="18"/>
          <w:shd w:val="clear" w:color="auto" w:fill="FFFFFF"/>
        </w:rPr>
        <w:t>、</w:t>
      </w:r>
      <w:hyperlink r:id="rId8" w:tgtFrame="https://baike.baidu.com/item/%E5%9B%9B%E4%B8%AA%E5%85%A8%E9%9D%A2/_blank" w:history="1">
        <w:r>
          <w:rPr>
            <w:rStyle w:val="Hyperlink"/>
            <w:rFonts w:ascii="宋体" w:hAnsi="宋体" w:cs="宋体" w:hint="eastAsia"/>
            <w:color w:val="auto"/>
            <w:szCs w:val="18"/>
            <w:u w:val="none"/>
            <w:shd w:val="clear" w:color="auto" w:fill="FFFFFF"/>
          </w:rPr>
          <w:t>全面</w:t>
        </w:r>
      </w:hyperlink>
      <w:hyperlink r:id="rId9" w:tgtFrame="https://baike.baidu.com/item/%E5%9B%9B%E4%B8%AA%E5%85%A8%E9%9D%A2/_blank" w:history="1">
        <w:r>
          <w:rPr>
            <w:rStyle w:val="Hyperlink"/>
            <w:rFonts w:ascii="宋体" w:hAnsi="宋体" w:cs="宋体" w:hint="eastAsia"/>
            <w:color w:val="auto"/>
            <w:szCs w:val="18"/>
            <w:u w:val="none"/>
            <w:shd w:val="clear" w:color="auto" w:fill="FFFFFF"/>
          </w:rPr>
          <w:t>依法治国</w:t>
        </w:r>
      </w:hyperlink>
      <w:r>
        <w:rPr>
          <w:rFonts w:ascii="宋体" w:hAnsi="宋体" w:cs="宋体" w:hint="eastAsia"/>
          <w:szCs w:val="18"/>
          <w:shd w:val="clear" w:color="auto" w:fill="FFFFFF"/>
        </w:rPr>
        <w:t>、</w:t>
      </w:r>
      <w:hyperlink r:id="rId10" w:tgtFrame="https://baike.baidu.com/item/%E5%9B%9B%E4%B8%AA%E5%85%A8%E9%9D%A2/_blank" w:history="1">
        <w:r>
          <w:rPr>
            <w:rStyle w:val="Hyperlink"/>
            <w:rFonts w:ascii="宋体" w:hAnsi="宋体" w:cs="宋体" w:hint="eastAsia"/>
            <w:color w:val="auto"/>
            <w:szCs w:val="18"/>
            <w:u w:val="none"/>
            <w:shd w:val="clear" w:color="auto" w:fill="FFFFFF"/>
          </w:rPr>
          <w:t>全面从严治党</w:t>
        </w:r>
      </w:hyperlink>
      <w:r>
        <w:rPr>
          <w:rFonts w:ascii="宋体" w:hAnsi="宋体" w:cs="宋体" w:hint="eastAsia"/>
          <w:szCs w:val="18"/>
          <w:shd w:val="clear" w:color="auto" w:fill="FFFFFF"/>
        </w:rPr>
        <w:t>。</w:t>
      </w:r>
    </w:p>
  </w:footnote>
  <w:footnote w:id="8">
    <w:p w:rsidR="000F3240" w:rsidRDefault="000F3240">
      <w:pPr>
        <w:pStyle w:val="FootnoteText"/>
      </w:pPr>
      <w:r>
        <w:rPr>
          <w:rStyle w:val="FootnoteReference"/>
        </w:rPr>
        <w:footnoteRef/>
      </w:r>
      <w:r>
        <w:rPr>
          <w:rFonts w:ascii="宋体" w:hAnsi="宋体" w:cs="宋体" w:hint="eastAsia"/>
          <w:color w:val="333333"/>
          <w:szCs w:val="18"/>
          <w:shd w:val="clear" w:color="auto" w:fill="FFFFFF"/>
        </w:rPr>
        <w:t>四个意识：即政治意识、大局意识、核心意识、看齐意识。</w:t>
      </w:r>
    </w:p>
  </w:footnote>
  <w:footnote w:id="9">
    <w:p w:rsidR="000F3240" w:rsidRDefault="000F3240">
      <w:pPr>
        <w:pStyle w:val="FootnoteText"/>
      </w:pPr>
      <w:r>
        <w:rPr>
          <w:rStyle w:val="FootnoteReference"/>
          <w:rFonts w:ascii="宋体" w:cs="宋体"/>
          <w:szCs w:val="18"/>
        </w:rPr>
        <w:footnoteRef/>
      </w:r>
      <w:r>
        <w:rPr>
          <w:rFonts w:ascii="宋体" w:hAnsi="宋体" w:cs="宋体" w:hint="eastAsia"/>
          <w:color w:val="333333"/>
          <w:szCs w:val="18"/>
          <w:shd w:val="clear" w:color="auto" w:fill="FFFFFF"/>
        </w:rPr>
        <w:t>四个自信：即中国特色社会主义</w:t>
      </w:r>
      <w:hyperlink r:id="rId11" w:tgtFrame="https://baike.baidu.com/item/_blank" w:history="1">
        <w:r>
          <w:rPr>
            <w:rStyle w:val="Hyperlink"/>
            <w:rFonts w:ascii="宋体" w:hAnsi="宋体" w:cs="宋体" w:hint="eastAsia"/>
            <w:color w:val="auto"/>
            <w:szCs w:val="18"/>
            <w:u w:val="none"/>
            <w:shd w:val="clear" w:color="auto" w:fill="FFFFFF"/>
          </w:rPr>
          <w:t>道路自信</w:t>
        </w:r>
      </w:hyperlink>
      <w:r>
        <w:rPr>
          <w:rFonts w:ascii="宋体" w:hAnsi="宋体" w:cs="宋体" w:hint="eastAsia"/>
          <w:szCs w:val="18"/>
          <w:shd w:val="clear" w:color="auto" w:fill="FFFFFF"/>
        </w:rPr>
        <w:t>、理论自信、制度自信、</w:t>
      </w:r>
      <w:hyperlink r:id="rId12" w:tgtFrame="https://baike.baidu.com/item/_blank" w:history="1">
        <w:r>
          <w:rPr>
            <w:rStyle w:val="Hyperlink"/>
            <w:rFonts w:ascii="宋体" w:hAnsi="宋体" w:cs="宋体" w:hint="eastAsia"/>
            <w:color w:val="auto"/>
            <w:szCs w:val="18"/>
            <w:u w:val="none"/>
            <w:shd w:val="clear" w:color="auto" w:fill="FFFFFF"/>
          </w:rPr>
          <w:t>文化自信</w:t>
        </w:r>
      </w:hyperlink>
      <w:r>
        <w:rPr>
          <w:rFonts w:ascii="宋体" w:hAnsi="宋体" w:cs="宋体" w:hint="eastAsia"/>
          <w:szCs w:val="18"/>
          <w:shd w:val="clear" w:color="auto" w:fill="FFFFFF"/>
        </w:rPr>
        <w:t>。</w:t>
      </w:r>
    </w:p>
  </w:footnote>
  <w:footnote w:id="10">
    <w:p w:rsidR="000F3240" w:rsidRDefault="000F3240">
      <w:pPr>
        <w:pStyle w:val="FootnoteText"/>
      </w:pPr>
      <w:r>
        <w:rPr>
          <w:rStyle w:val="FootnoteReference"/>
          <w:rFonts w:ascii="宋体" w:cs="宋体"/>
          <w:szCs w:val="18"/>
        </w:rPr>
        <w:footnoteRef/>
      </w:r>
      <w:r>
        <w:rPr>
          <w:rFonts w:ascii="宋体" w:hAnsi="宋体" w:cs="宋体" w:hint="eastAsia"/>
          <w:color w:val="333333"/>
          <w:szCs w:val="18"/>
          <w:shd w:val="clear" w:color="auto" w:fill="FFFFFF"/>
        </w:rPr>
        <w:t>两个维护：即坚决维护习近平总书记党中央的核心、全党的核心地位，坚决维护党中央权威和集中统一领导。</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HorizontalSpacing w:val="105"/>
  <w:drawingGridVerticalSpacing w:val="161"/>
  <w:displayHorizontalDrawingGridEvery w:val="2"/>
  <w:noPunctuationKerning/>
  <w:characterSpacingControl w:val="compressPunctuation"/>
  <w:noLineBreaksAfter w:lang="zh-CN" w:val="$([{£¥·‘“〈《「『【〔〖〝﹙﹛﹝＄（．［｛￡￥"/>
  <w:noLineBreaksBefore w:lang="zh-CN" w:val="!%),.:;&gt;?]}¢¨°·ˇˉ―‖’”…‰′″›℃∶、。〃〉》」』】〕〗〞︶︺︾﹀﹄﹚﹜﹞！＂％＇），．：；？］｀｜｝～￠"/>
  <w:hdrShapeDefaults>
    <o:shapedefaults v:ext="edit" spidmax="205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515"/>
    <w:rsid w:val="00022B3E"/>
    <w:rsid w:val="00086129"/>
    <w:rsid w:val="000875B3"/>
    <w:rsid w:val="000F0DB0"/>
    <w:rsid w:val="000F3240"/>
    <w:rsid w:val="00163377"/>
    <w:rsid w:val="001E4F6A"/>
    <w:rsid w:val="0024242C"/>
    <w:rsid w:val="002A00B1"/>
    <w:rsid w:val="002E44F2"/>
    <w:rsid w:val="00385E15"/>
    <w:rsid w:val="003F0A94"/>
    <w:rsid w:val="00441172"/>
    <w:rsid w:val="00474E62"/>
    <w:rsid w:val="00494E3B"/>
    <w:rsid w:val="004B5C75"/>
    <w:rsid w:val="004E0E54"/>
    <w:rsid w:val="004E1942"/>
    <w:rsid w:val="00665865"/>
    <w:rsid w:val="00684B9B"/>
    <w:rsid w:val="006932DC"/>
    <w:rsid w:val="00694515"/>
    <w:rsid w:val="006C28E4"/>
    <w:rsid w:val="006C32FB"/>
    <w:rsid w:val="006E3AD8"/>
    <w:rsid w:val="006F13CD"/>
    <w:rsid w:val="007126CD"/>
    <w:rsid w:val="007867D8"/>
    <w:rsid w:val="007D509F"/>
    <w:rsid w:val="008106CC"/>
    <w:rsid w:val="0081369D"/>
    <w:rsid w:val="00815D80"/>
    <w:rsid w:val="00840B5C"/>
    <w:rsid w:val="00851F8F"/>
    <w:rsid w:val="008676E8"/>
    <w:rsid w:val="008800FB"/>
    <w:rsid w:val="00905F45"/>
    <w:rsid w:val="009B1D0A"/>
    <w:rsid w:val="009F1122"/>
    <w:rsid w:val="00A34DB0"/>
    <w:rsid w:val="00A64462"/>
    <w:rsid w:val="00B25258"/>
    <w:rsid w:val="00B56FE4"/>
    <w:rsid w:val="00B76ACD"/>
    <w:rsid w:val="00BC5406"/>
    <w:rsid w:val="00C959EE"/>
    <w:rsid w:val="00D366F8"/>
    <w:rsid w:val="00DD4CF4"/>
    <w:rsid w:val="00DF014D"/>
    <w:rsid w:val="00E1473E"/>
    <w:rsid w:val="00E30E35"/>
    <w:rsid w:val="00E574F8"/>
    <w:rsid w:val="00E90C9D"/>
    <w:rsid w:val="00EA554E"/>
    <w:rsid w:val="00ED6E62"/>
    <w:rsid w:val="00F032CB"/>
    <w:rsid w:val="00F37CE5"/>
    <w:rsid w:val="00F41558"/>
    <w:rsid w:val="00FA312F"/>
    <w:rsid w:val="00FA4A8F"/>
    <w:rsid w:val="0109070B"/>
    <w:rsid w:val="012A4D3C"/>
    <w:rsid w:val="0148721B"/>
    <w:rsid w:val="019C43B4"/>
    <w:rsid w:val="01A873CB"/>
    <w:rsid w:val="01FE2FD8"/>
    <w:rsid w:val="0211229B"/>
    <w:rsid w:val="022C2C77"/>
    <w:rsid w:val="023647FF"/>
    <w:rsid w:val="02410965"/>
    <w:rsid w:val="02605F30"/>
    <w:rsid w:val="02626B78"/>
    <w:rsid w:val="02A6107C"/>
    <w:rsid w:val="02C915C4"/>
    <w:rsid w:val="02D15A11"/>
    <w:rsid w:val="032246A3"/>
    <w:rsid w:val="03581217"/>
    <w:rsid w:val="03671204"/>
    <w:rsid w:val="03727ACF"/>
    <w:rsid w:val="038A189B"/>
    <w:rsid w:val="039E0A22"/>
    <w:rsid w:val="03E914DE"/>
    <w:rsid w:val="03EB4B8D"/>
    <w:rsid w:val="04565998"/>
    <w:rsid w:val="04775ED8"/>
    <w:rsid w:val="04A4291A"/>
    <w:rsid w:val="04BB7895"/>
    <w:rsid w:val="04D83FF1"/>
    <w:rsid w:val="04FA5B97"/>
    <w:rsid w:val="050D0D8B"/>
    <w:rsid w:val="05462973"/>
    <w:rsid w:val="05A66F7B"/>
    <w:rsid w:val="061B52A9"/>
    <w:rsid w:val="0630173E"/>
    <w:rsid w:val="063A54B5"/>
    <w:rsid w:val="06485882"/>
    <w:rsid w:val="06866344"/>
    <w:rsid w:val="06C80585"/>
    <w:rsid w:val="070F0E2F"/>
    <w:rsid w:val="07146D98"/>
    <w:rsid w:val="073A3867"/>
    <w:rsid w:val="0756653E"/>
    <w:rsid w:val="077E5292"/>
    <w:rsid w:val="078A320F"/>
    <w:rsid w:val="07D07E27"/>
    <w:rsid w:val="07EA6AEF"/>
    <w:rsid w:val="08133210"/>
    <w:rsid w:val="082923F5"/>
    <w:rsid w:val="083D6511"/>
    <w:rsid w:val="08470A84"/>
    <w:rsid w:val="08AF3E0C"/>
    <w:rsid w:val="08B44998"/>
    <w:rsid w:val="08E576E7"/>
    <w:rsid w:val="08E76451"/>
    <w:rsid w:val="08F90C18"/>
    <w:rsid w:val="09450156"/>
    <w:rsid w:val="096F00B8"/>
    <w:rsid w:val="098C2CBB"/>
    <w:rsid w:val="099A1879"/>
    <w:rsid w:val="09A50B73"/>
    <w:rsid w:val="09AA3EA5"/>
    <w:rsid w:val="09ED279D"/>
    <w:rsid w:val="0A3F2403"/>
    <w:rsid w:val="0A6933C4"/>
    <w:rsid w:val="0AEC60FF"/>
    <w:rsid w:val="0AFD09A7"/>
    <w:rsid w:val="0B066734"/>
    <w:rsid w:val="0B765E45"/>
    <w:rsid w:val="0B9B5633"/>
    <w:rsid w:val="0BCD2F68"/>
    <w:rsid w:val="0BED6D58"/>
    <w:rsid w:val="0C1814C5"/>
    <w:rsid w:val="0C247479"/>
    <w:rsid w:val="0C3B0254"/>
    <w:rsid w:val="0C481C66"/>
    <w:rsid w:val="0C720BB4"/>
    <w:rsid w:val="0C936498"/>
    <w:rsid w:val="0CAB260D"/>
    <w:rsid w:val="0CB21249"/>
    <w:rsid w:val="0CC53343"/>
    <w:rsid w:val="0CC6116D"/>
    <w:rsid w:val="0CCF7017"/>
    <w:rsid w:val="0CED67BB"/>
    <w:rsid w:val="0E087034"/>
    <w:rsid w:val="0E0C417F"/>
    <w:rsid w:val="0E862914"/>
    <w:rsid w:val="0EB4369D"/>
    <w:rsid w:val="0EF3525E"/>
    <w:rsid w:val="0F1C2E5D"/>
    <w:rsid w:val="0F224597"/>
    <w:rsid w:val="0F31002A"/>
    <w:rsid w:val="0F44386D"/>
    <w:rsid w:val="0F451A69"/>
    <w:rsid w:val="0F6B08D7"/>
    <w:rsid w:val="0F723153"/>
    <w:rsid w:val="0FFC7AFE"/>
    <w:rsid w:val="0FFD0AE7"/>
    <w:rsid w:val="100831ED"/>
    <w:rsid w:val="102D0195"/>
    <w:rsid w:val="10665EAC"/>
    <w:rsid w:val="106E5AE6"/>
    <w:rsid w:val="10752342"/>
    <w:rsid w:val="108B61D8"/>
    <w:rsid w:val="10E718B7"/>
    <w:rsid w:val="10F63AAB"/>
    <w:rsid w:val="11066AA4"/>
    <w:rsid w:val="110E2D63"/>
    <w:rsid w:val="113E36BD"/>
    <w:rsid w:val="114A6172"/>
    <w:rsid w:val="116706E9"/>
    <w:rsid w:val="118E7410"/>
    <w:rsid w:val="119208C8"/>
    <w:rsid w:val="119B6FA9"/>
    <w:rsid w:val="11B41A07"/>
    <w:rsid w:val="11B44FC5"/>
    <w:rsid w:val="12344FA8"/>
    <w:rsid w:val="127C05AD"/>
    <w:rsid w:val="127F31C5"/>
    <w:rsid w:val="12A9648E"/>
    <w:rsid w:val="130B04D9"/>
    <w:rsid w:val="131A495E"/>
    <w:rsid w:val="13355022"/>
    <w:rsid w:val="1388619D"/>
    <w:rsid w:val="13941D50"/>
    <w:rsid w:val="139B663D"/>
    <w:rsid w:val="13AB4319"/>
    <w:rsid w:val="13CA370E"/>
    <w:rsid w:val="13D26C2E"/>
    <w:rsid w:val="13F24371"/>
    <w:rsid w:val="144A4F72"/>
    <w:rsid w:val="14B47D15"/>
    <w:rsid w:val="14D317E3"/>
    <w:rsid w:val="15597060"/>
    <w:rsid w:val="155C40DF"/>
    <w:rsid w:val="15795A84"/>
    <w:rsid w:val="157C187F"/>
    <w:rsid w:val="15A37AC1"/>
    <w:rsid w:val="15CB426F"/>
    <w:rsid w:val="161042FC"/>
    <w:rsid w:val="164D7E5A"/>
    <w:rsid w:val="16531360"/>
    <w:rsid w:val="165C59DC"/>
    <w:rsid w:val="16BE2D85"/>
    <w:rsid w:val="16EC5AE7"/>
    <w:rsid w:val="17097951"/>
    <w:rsid w:val="172E13B4"/>
    <w:rsid w:val="175032A4"/>
    <w:rsid w:val="17810897"/>
    <w:rsid w:val="179E40EE"/>
    <w:rsid w:val="17CA62BC"/>
    <w:rsid w:val="17E413D1"/>
    <w:rsid w:val="18712F6F"/>
    <w:rsid w:val="18B10D8E"/>
    <w:rsid w:val="18DE3A26"/>
    <w:rsid w:val="191247CF"/>
    <w:rsid w:val="191F0AF7"/>
    <w:rsid w:val="192C0308"/>
    <w:rsid w:val="19766B3E"/>
    <w:rsid w:val="19933A2D"/>
    <w:rsid w:val="19AB2CB0"/>
    <w:rsid w:val="19BE4FC4"/>
    <w:rsid w:val="19CD0ABF"/>
    <w:rsid w:val="19E90121"/>
    <w:rsid w:val="19FF306B"/>
    <w:rsid w:val="1A144205"/>
    <w:rsid w:val="1A4E62DE"/>
    <w:rsid w:val="1A691872"/>
    <w:rsid w:val="1A74724B"/>
    <w:rsid w:val="1A7F2DD5"/>
    <w:rsid w:val="1ACF2893"/>
    <w:rsid w:val="1B07761E"/>
    <w:rsid w:val="1B884DF9"/>
    <w:rsid w:val="1BB7348A"/>
    <w:rsid w:val="1BCF5F83"/>
    <w:rsid w:val="1C0C1B36"/>
    <w:rsid w:val="1C1A725C"/>
    <w:rsid w:val="1C2F7915"/>
    <w:rsid w:val="1C6F68B4"/>
    <w:rsid w:val="1C7375A4"/>
    <w:rsid w:val="1C7D007D"/>
    <w:rsid w:val="1CE479DF"/>
    <w:rsid w:val="1CE53865"/>
    <w:rsid w:val="1CE86858"/>
    <w:rsid w:val="1D0A3281"/>
    <w:rsid w:val="1D101592"/>
    <w:rsid w:val="1D190085"/>
    <w:rsid w:val="1D342DFA"/>
    <w:rsid w:val="1D4B058E"/>
    <w:rsid w:val="1D752B34"/>
    <w:rsid w:val="1DC2403D"/>
    <w:rsid w:val="1E2241A5"/>
    <w:rsid w:val="1E2B4756"/>
    <w:rsid w:val="1E2D33AA"/>
    <w:rsid w:val="1E422BDD"/>
    <w:rsid w:val="1E4F28BE"/>
    <w:rsid w:val="1E6229CC"/>
    <w:rsid w:val="1E6C1A03"/>
    <w:rsid w:val="1E8D47AD"/>
    <w:rsid w:val="1EAD15EA"/>
    <w:rsid w:val="1ED670CC"/>
    <w:rsid w:val="1EFA3E4B"/>
    <w:rsid w:val="1F276A82"/>
    <w:rsid w:val="1F3D698B"/>
    <w:rsid w:val="1F992536"/>
    <w:rsid w:val="1FDC06E1"/>
    <w:rsid w:val="1FEA176B"/>
    <w:rsid w:val="20503B39"/>
    <w:rsid w:val="20617CC9"/>
    <w:rsid w:val="206B78AB"/>
    <w:rsid w:val="20716C4C"/>
    <w:rsid w:val="20816637"/>
    <w:rsid w:val="20932155"/>
    <w:rsid w:val="20D7158C"/>
    <w:rsid w:val="214D73F2"/>
    <w:rsid w:val="215F456C"/>
    <w:rsid w:val="21AF29DE"/>
    <w:rsid w:val="21C5346D"/>
    <w:rsid w:val="21DE2C6C"/>
    <w:rsid w:val="226F3F22"/>
    <w:rsid w:val="2274460D"/>
    <w:rsid w:val="228736DA"/>
    <w:rsid w:val="22972975"/>
    <w:rsid w:val="22997DED"/>
    <w:rsid w:val="22B23239"/>
    <w:rsid w:val="22E6241F"/>
    <w:rsid w:val="230D5891"/>
    <w:rsid w:val="23205F0F"/>
    <w:rsid w:val="238E69D2"/>
    <w:rsid w:val="238F6393"/>
    <w:rsid w:val="23990305"/>
    <w:rsid w:val="23F12244"/>
    <w:rsid w:val="24032071"/>
    <w:rsid w:val="24465661"/>
    <w:rsid w:val="244656F9"/>
    <w:rsid w:val="244C33D9"/>
    <w:rsid w:val="246B41D1"/>
    <w:rsid w:val="247D561B"/>
    <w:rsid w:val="24A05ED7"/>
    <w:rsid w:val="24BB7783"/>
    <w:rsid w:val="24EE3239"/>
    <w:rsid w:val="251B4314"/>
    <w:rsid w:val="255D3D12"/>
    <w:rsid w:val="25893DC7"/>
    <w:rsid w:val="259D0107"/>
    <w:rsid w:val="25FA0BB4"/>
    <w:rsid w:val="25FA2A7F"/>
    <w:rsid w:val="26272193"/>
    <w:rsid w:val="268E4EF4"/>
    <w:rsid w:val="26C244F6"/>
    <w:rsid w:val="26DB31C5"/>
    <w:rsid w:val="26E9115E"/>
    <w:rsid w:val="26F827FC"/>
    <w:rsid w:val="27092DFC"/>
    <w:rsid w:val="270E6088"/>
    <w:rsid w:val="27657EDE"/>
    <w:rsid w:val="27C9564D"/>
    <w:rsid w:val="27D52C13"/>
    <w:rsid w:val="27F85B51"/>
    <w:rsid w:val="28565851"/>
    <w:rsid w:val="285B2FCB"/>
    <w:rsid w:val="286647F6"/>
    <w:rsid w:val="28863867"/>
    <w:rsid w:val="28AA03ED"/>
    <w:rsid w:val="290343AE"/>
    <w:rsid w:val="290C7F29"/>
    <w:rsid w:val="291165BE"/>
    <w:rsid w:val="29165A47"/>
    <w:rsid w:val="296773E8"/>
    <w:rsid w:val="29AB214D"/>
    <w:rsid w:val="29DB7C1C"/>
    <w:rsid w:val="29FF2F3C"/>
    <w:rsid w:val="2A030603"/>
    <w:rsid w:val="2A144ADF"/>
    <w:rsid w:val="2A6A06A6"/>
    <w:rsid w:val="2A932085"/>
    <w:rsid w:val="2AC62BA8"/>
    <w:rsid w:val="2ACD13DB"/>
    <w:rsid w:val="2AE04088"/>
    <w:rsid w:val="2AED1983"/>
    <w:rsid w:val="2AFB02F6"/>
    <w:rsid w:val="2AFD7695"/>
    <w:rsid w:val="2B0A5F1A"/>
    <w:rsid w:val="2B527D06"/>
    <w:rsid w:val="2BBB7D32"/>
    <w:rsid w:val="2BE41F0B"/>
    <w:rsid w:val="2C0D4069"/>
    <w:rsid w:val="2C0F15E7"/>
    <w:rsid w:val="2C29381A"/>
    <w:rsid w:val="2C311D49"/>
    <w:rsid w:val="2CC96B62"/>
    <w:rsid w:val="2CCF2BA0"/>
    <w:rsid w:val="2CDE41E8"/>
    <w:rsid w:val="2CF800EB"/>
    <w:rsid w:val="2D5C005C"/>
    <w:rsid w:val="2D7251D0"/>
    <w:rsid w:val="2D852054"/>
    <w:rsid w:val="2DB441B6"/>
    <w:rsid w:val="2DE61E96"/>
    <w:rsid w:val="2DF12E31"/>
    <w:rsid w:val="2DFC50C4"/>
    <w:rsid w:val="2E0E6A8D"/>
    <w:rsid w:val="2E641BE7"/>
    <w:rsid w:val="2E8C2228"/>
    <w:rsid w:val="2EA03912"/>
    <w:rsid w:val="2F056C93"/>
    <w:rsid w:val="2F1165A5"/>
    <w:rsid w:val="2F2F5E04"/>
    <w:rsid w:val="2F437D2A"/>
    <w:rsid w:val="2F5B7602"/>
    <w:rsid w:val="2F62525C"/>
    <w:rsid w:val="2F801A83"/>
    <w:rsid w:val="2FB65DDC"/>
    <w:rsid w:val="2FD85881"/>
    <w:rsid w:val="300D337B"/>
    <w:rsid w:val="30482D60"/>
    <w:rsid w:val="306B0449"/>
    <w:rsid w:val="30AC40D0"/>
    <w:rsid w:val="30B1406F"/>
    <w:rsid w:val="30CE7925"/>
    <w:rsid w:val="318E6B37"/>
    <w:rsid w:val="31B81883"/>
    <w:rsid w:val="31F63667"/>
    <w:rsid w:val="322A3C1A"/>
    <w:rsid w:val="327016B6"/>
    <w:rsid w:val="327956A4"/>
    <w:rsid w:val="32DE4140"/>
    <w:rsid w:val="32EF3E76"/>
    <w:rsid w:val="32FB01FE"/>
    <w:rsid w:val="330D5BBA"/>
    <w:rsid w:val="333332D7"/>
    <w:rsid w:val="33677CC0"/>
    <w:rsid w:val="33982696"/>
    <w:rsid w:val="33B37432"/>
    <w:rsid w:val="33C21274"/>
    <w:rsid w:val="33D72752"/>
    <w:rsid w:val="33D85754"/>
    <w:rsid w:val="33DB6E9F"/>
    <w:rsid w:val="349B64FE"/>
    <w:rsid w:val="34DF3B06"/>
    <w:rsid w:val="34E5188D"/>
    <w:rsid w:val="35B317D2"/>
    <w:rsid w:val="35FF4DE4"/>
    <w:rsid w:val="36992B02"/>
    <w:rsid w:val="36B05C00"/>
    <w:rsid w:val="36B61D90"/>
    <w:rsid w:val="36E83D98"/>
    <w:rsid w:val="36F57528"/>
    <w:rsid w:val="37443A05"/>
    <w:rsid w:val="374D5DCF"/>
    <w:rsid w:val="374F7A65"/>
    <w:rsid w:val="377E2A13"/>
    <w:rsid w:val="37930DFA"/>
    <w:rsid w:val="37C427B6"/>
    <w:rsid w:val="37CD59F7"/>
    <w:rsid w:val="37F12306"/>
    <w:rsid w:val="38031299"/>
    <w:rsid w:val="38256F41"/>
    <w:rsid w:val="386C153E"/>
    <w:rsid w:val="387D52D7"/>
    <w:rsid w:val="38C945C8"/>
    <w:rsid w:val="38E857BE"/>
    <w:rsid w:val="393055C3"/>
    <w:rsid w:val="393C52D3"/>
    <w:rsid w:val="394E11FB"/>
    <w:rsid w:val="39507EB6"/>
    <w:rsid w:val="398D10B8"/>
    <w:rsid w:val="399C776A"/>
    <w:rsid w:val="39DA097C"/>
    <w:rsid w:val="3A44264F"/>
    <w:rsid w:val="3A623D1F"/>
    <w:rsid w:val="3AAC37C5"/>
    <w:rsid w:val="3AAC5E10"/>
    <w:rsid w:val="3AB734A1"/>
    <w:rsid w:val="3B365C7A"/>
    <w:rsid w:val="3B4127AA"/>
    <w:rsid w:val="3B4E14F1"/>
    <w:rsid w:val="3B8C7C4E"/>
    <w:rsid w:val="3BB54749"/>
    <w:rsid w:val="3BF84334"/>
    <w:rsid w:val="3C1079C4"/>
    <w:rsid w:val="3C6B37A2"/>
    <w:rsid w:val="3C8663F4"/>
    <w:rsid w:val="3C934CA3"/>
    <w:rsid w:val="3CDA42B3"/>
    <w:rsid w:val="3D030FB0"/>
    <w:rsid w:val="3D2739F3"/>
    <w:rsid w:val="3D2C54F2"/>
    <w:rsid w:val="3D2F0F80"/>
    <w:rsid w:val="3D3851E0"/>
    <w:rsid w:val="3D4E3F30"/>
    <w:rsid w:val="3D9743C7"/>
    <w:rsid w:val="3D980884"/>
    <w:rsid w:val="3DC02220"/>
    <w:rsid w:val="3DCC7D49"/>
    <w:rsid w:val="3E491F21"/>
    <w:rsid w:val="3EC570DD"/>
    <w:rsid w:val="3EFD4081"/>
    <w:rsid w:val="3F165791"/>
    <w:rsid w:val="3F762530"/>
    <w:rsid w:val="3FFC0672"/>
    <w:rsid w:val="407F20EF"/>
    <w:rsid w:val="4094716D"/>
    <w:rsid w:val="40EB03CA"/>
    <w:rsid w:val="41655396"/>
    <w:rsid w:val="41783EB2"/>
    <w:rsid w:val="41867B60"/>
    <w:rsid w:val="419019B3"/>
    <w:rsid w:val="41B04AC8"/>
    <w:rsid w:val="41E22A7E"/>
    <w:rsid w:val="41F773B6"/>
    <w:rsid w:val="425A53C1"/>
    <w:rsid w:val="426F69CA"/>
    <w:rsid w:val="42B03A4B"/>
    <w:rsid w:val="42B12F2D"/>
    <w:rsid w:val="42E279B3"/>
    <w:rsid w:val="42ED15CD"/>
    <w:rsid w:val="42F21B00"/>
    <w:rsid w:val="43122140"/>
    <w:rsid w:val="43165550"/>
    <w:rsid w:val="43271298"/>
    <w:rsid w:val="432E087B"/>
    <w:rsid w:val="43413272"/>
    <w:rsid w:val="437B4022"/>
    <w:rsid w:val="43AE4585"/>
    <w:rsid w:val="43B10B71"/>
    <w:rsid w:val="43F75AFE"/>
    <w:rsid w:val="444317B9"/>
    <w:rsid w:val="446A173B"/>
    <w:rsid w:val="44CF43EF"/>
    <w:rsid w:val="44FB0D23"/>
    <w:rsid w:val="45072DF1"/>
    <w:rsid w:val="450C158F"/>
    <w:rsid w:val="45222D00"/>
    <w:rsid w:val="453C319F"/>
    <w:rsid w:val="458448BA"/>
    <w:rsid w:val="4585533A"/>
    <w:rsid w:val="45DB3024"/>
    <w:rsid w:val="45E24B39"/>
    <w:rsid w:val="464601A4"/>
    <w:rsid w:val="464B4CF6"/>
    <w:rsid w:val="467128A6"/>
    <w:rsid w:val="4675478F"/>
    <w:rsid w:val="46977BE2"/>
    <w:rsid w:val="47240B97"/>
    <w:rsid w:val="47400904"/>
    <w:rsid w:val="47730DBB"/>
    <w:rsid w:val="47DA0B71"/>
    <w:rsid w:val="480E20F9"/>
    <w:rsid w:val="48170FC3"/>
    <w:rsid w:val="48744848"/>
    <w:rsid w:val="487F6A9B"/>
    <w:rsid w:val="493F57DF"/>
    <w:rsid w:val="4A047132"/>
    <w:rsid w:val="4A1006B6"/>
    <w:rsid w:val="4A2408A6"/>
    <w:rsid w:val="4A2E487F"/>
    <w:rsid w:val="4A42337F"/>
    <w:rsid w:val="4A643B1A"/>
    <w:rsid w:val="4A672355"/>
    <w:rsid w:val="4A6B6AD0"/>
    <w:rsid w:val="4A7B7555"/>
    <w:rsid w:val="4AA509ED"/>
    <w:rsid w:val="4B08477A"/>
    <w:rsid w:val="4B3E7E7C"/>
    <w:rsid w:val="4B5641F4"/>
    <w:rsid w:val="4B804AAA"/>
    <w:rsid w:val="4B814760"/>
    <w:rsid w:val="4BC95A2E"/>
    <w:rsid w:val="4BDA71DD"/>
    <w:rsid w:val="4C1B7F57"/>
    <w:rsid w:val="4C7E0CBE"/>
    <w:rsid w:val="4CA11193"/>
    <w:rsid w:val="4CA37CC7"/>
    <w:rsid w:val="4CE91C43"/>
    <w:rsid w:val="4D614F55"/>
    <w:rsid w:val="4D7C1A1F"/>
    <w:rsid w:val="4E291095"/>
    <w:rsid w:val="4E953407"/>
    <w:rsid w:val="4F18750E"/>
    <w:rsid w:val="4F3E7FF8"/>
    <w:rsid w:val="4F6A13FF"/>
    <w:rsid w:val="4FC6793C"/>
    <w:rsid w:val="4FD620EF"/>
    <w:rsid w:val="4FF923CB"/>
    <w:rsid w:val="501336A2"/>
    <w:rsid w:val="502E2271"/>
    <w:rsid w:val="502E3DCF"/>
    <w:rsid w:val="508D0AD8"/>
    <w:rsid w:val="50E557D0"/>
    <w:rsid w:val="512E12EF"/>
    <w:rsid w:val="515379F2"/>
    <w:rsid w:val="516E3CC7"/>
    <w:rsid w:val="51A237E6"/>
    <w:rsid w:val="51B8793F"/>
    <w:rsid w:val="51CE3F89"/>
    <w:rsid w:val="51EC11EF"/>
    <w:rsid w:val="52123A94"/>
    <w:rsid w:val="522A3534"/>
    <w:rsid w:val="526F42A3"/>
    <w:rsid w:val="52772732"/>
    <w:rsid w:val="52977CF9"/>
    <w:rsid w:val="52CA39FB"/>
    <w:rsid w:val="52E178CB"/>
    <w:rsid w:val="52EC3E67"/>
    <w:rsid w:val="52EC6D31"/>
    <w:rsid w:val="52EE145F"/>
    <w:rsid w:val="531E5254"/>
    <w:rsid w:val="537C3241"/>
    <w:rsid w:val="53A33D07"/>
    <w:rsid w:val="53A40E78"/>
    <w:rsid w:val="53BA6CB3"/>
    <w:rsid w:val="53CE2029"/>
    <w:rsid w:val="53D4335E"/>
    <w:rsid w:val="54017416"/>
    <w:rsid w:val="541E1CE5"/>
    <w:rsid w:val="545426DF"/>
    <w:rsid w:val="54AD02C1"/>
    <w:rsid w:val="54B55164"/>
    <w:rsid w:val="54C74919"/>
    <w:rsid w:val="54E50A55"/>
    <w:rsid w:val="55145813"/>
    <w:rsid w:val="55375B97"/>
    <w:rsid w:val="55804461"/>
    <w:rsid w:val="55C87A9E"/>
    <w:rsid w:val="56442456"/>
    <w:rsid w:val="565638FC"/>
    <w:rsid w:val="56655E0A"/>
    <w:rsid w:val="570F23D4"/>
    <w:rsid w:val="572F77A4"/>
    <w:rsid w:val="573E5B6C"/>
    <w:rsid w:val="577D472E"/>
    <w:rsid w:val="57C83C4F"/>
    <w:rsid w:val="58817556"/>
    <w:rsid w:val="588B63E2"/>
    <w:rsid w:val="589325EC"/>
    <w:rsid w:val="58946856"/>
    <w:rsid w:val="59240979"/>
    <w:rsid w:val="594C2772"/>
    <w:rsid w:val="59964384"/>
    <w:rsid w:val="599A240D"/>
    <w:rsid w:val="599F6136"/>
    <w:rsid w:val="59BE5721"/>
    <w:rsid w:val="59E832FB"/>
    <w:rsid w:val="5A0C6CCB"/>
    <w:rsid w:val="5A2E79A6"/>
    <w:rsid w:val="5A4C6A2D"/>
    <w:rsid w:val="5A94742A"/>
    <w:rsid w:val="5ACE1491"/>
    <w:rsid w:val="5AD2108D"/>
    <w:rsid w:val="5B0D50BE"/>
    <w:rsid w:val="5BAA38B2"/>
    <w:rsid w:val="5BE27803"/>
    <w:rsid w:val="5C0B2C34"/>
    <w:rsid w:val="5CA0682E"/>
    <w:rsid w:val="5CA56706"/>
    <w:rsid w:val="5CC755AB"/>
    <w:rsid w:val="5D0D137C"/>
    <w:rsid w:val="5D0D798E"/>
    <w:rsid w:val="5D4A3138"/>
    <w:rsid w:val="5D7331E3"/>
    <w:rsid w:val="5D987BC8"/>
    <w:rsid w:val="5E3C31F6"/>
    <w:rsid w:val="5EA04869"/>
    <w:rsid w:val="5EAE5265"/>
    <w:rsid w:val="5EDD53AD"/>
    <w:rsid w:val="5F1C0CA2"/>
    <w:rsid w:val="5F533047"/>
    <w:rsid w:val="5F5851F3"/>
    <w:rsid w:val="5F5C3879"/>
    <w:rsid w:val="5F6F7367"/>
    <w:rsid w:val="5F80704F"/>
    <w:rsid w:val="5F8D4433"/>
    <w:rsid w:val="5F954215"/>
    <w:rsid w:val="5FA21E11"/>
    <w:rsid w:val="5FFC19CA"/>
    <w:rsid w:val="60112446"/>
    <w:rsid w:val="60613140"/>
    <w:rsid w:val="60D163CD"/>
    <w:rsid w:val="60D24554"/>
    <w:rsid w:val="61385552"/>
    <w:rsid w:val="61E114BA"/>
    <w:rsid w:val="62200253"/>
    <w:rsid w:val="624178C6"/>
    <w:rsid w:val="62512195"/>
    <w:rsid w:val="626A4F39"/>
    <w:rsid w:val="62756103"/>
    <w:rsid w:val="628A6CCB"/>
    <w:rsid w:val="632D0641"/>
    <w:rsid w:val="639E620F"/>
    <w:rsid w:val="63A536D2"/>
    <w:rsid w:val="63AB3EC2"/>
    <w:rsid w:val="64262216"/>
    <w:rsid w:val="644A5D32"/>
    <w:rsid w:val="64513638"/>
    <w:rsid w:val="645351E4"/>
    <w:rsid w:val="646E09AC"/>
    <w:rsid w:val="647E69F1"/>
    <w:rsid w:val="64BE5F44"/>
    <w:rsid w:val="64D22DB2"/>
    <w:rsid w:val="65472BE2"/>
    <w:rsid w:val="65500350"/>
    <w:rsid w:val="65DA32ED"/>
    <w:rsid w:val="661771C5"/>
    <w:rsid w:val="66420574"/>
    <w:rsid w:val="66CD1034"/>
    <w:rsid w:val="66D43A22"/>
    <w:rsid w:val="66E459E8"/>
    <w:rsid w:val="66ED15BD"/>
    <w:rsid w:val="67071988"/>
    <w:rsid w:val="67457863"/>
    <w:rsid w:val="679D5459"/>
    <w:rsid w:val="679E7982"/>
    <w:rsid w:val="67D06AF9"/>
    <w:rsid w:val="67D559A7"/>
    <w:rsid w:val="67DA0714"/>
    <w:rsid w:val="68107415"/>
    <w:rsid w:val="687E220C"/>
    <w:rsid w:val="68AE5469"/>
    <w:rsid w:val="68C63C71"/>
    <w:rsid w:val="69105B89"/>
    <w:rsid w:val="69507E00"/>
    <w:rsid w:val="695B7355"/>
    <w:rsid w:val="69712A39"/>
    <w:rsid w:val="69877DDF"/>
    <w:rsid w:val="69FF79D7"/>
    <w:rsid w:val="6A2612F9"/>
    <w:rsid w:val="6A5F2212"/>
    <w:rsid w:val="6A896946"/>
    <w:rsid w:val="6A9B2433"/>
    <w:rsid w:val="6A9B2936"/>
    <w:rsid w:val="6AAD0CA0"/>
    <w:rsid w:val="6AE83A29"/>
    <w:rsid w:val="6B023492"/>
    <w:rsid w:val="6B2430F3"/>
    <w:rsid w:val="6C0F68A8"/>
    <w:rsid w:val="6C126D66"/>
    <w:rsid w:val="6C53641D"/>
    <w:rsid w:val="6C560514"/>
    <w:rsid w:val="6C597ACD"/>
    <w:rsid w:val="6C5E66E4"/>
    <w:rsid w:val="6C656683"/>
    <w:rsid w:val="6C65721C"/>
    <w:rsid w:val="6C857711"/>
    <w:rsid w:val="6C963134"/>
    <w:rsid w:val="6CAB049A"/>
    <w:rsid w:val="6CC22D5D"/>
    <w:rsid w:val="6CC95F31"/>
    <w:rsid w:val="6D330D0C"/>
    <w:rsid w:val="6D3D4B3C"/>
    <w:rsid w:val="6D5171E7"/>
    <w:rsid w:val="6D6B5B00"/>
    <w:rsid w:val="6D9242BD"/>
    <w:rsid w:val="6D983849"/>
    <w:rsid w:val="6D9E29F3"/>
    <w:rsid w:val="6DCB2101"/>
    <w:rsid w:val="6E164C56"/>
    <w:rsid w:val="6E853F2E"/>
    <w:rsid w:val="6E936425"/>
    <w:rsid w:val="6EC74EF7"/>
    <w:rsid w:val="6EDA0983"/>
    <w:rsid w:val="6F020157"/>
    <w:rsid w:val="6F36696F"/>
    <w:rsid w:val="6F48693F"/>
    <w:rsid w:val="6F7D50FF"/>
    <w:rsid w:val="6FB47436"/>
    <w:rsid w:val="6FCA482B"/>
    <w:rsid w:val="70493077"/>
    <w:rsid w:val="706E5728"/>
    <w:rsid w:val="70A958C1"/>
    <w:rsid w:val="71500B1B"/>
    <w:rsid w:val="7161793E"/>
    <w:rsid w:val="716F307B"/>
    <w:rsid w:val="718F037C"/>
    <w:rsid w:val="71C628B5"/>
    <w:rsid w:val="71CE3CBC"/>
    <w:rsid w:val="71FD3F4F"/>
    <w:rsid w:val="72344A2D"/>
    <w:rsid w:val="725A1FBA"/>
    <w:rsid w:val="726D0FBC"/>
    <w:rsid w:val="72A83E65"/>
    <w:rsid w:val="72B235F2"/>
    <w:rsid w:val="72B85639"/>
    <w:rsid w:val="72CD1E2A"/>
    <w:rsid w:val="72EC1B22"/>
    <w:rsid w:val="72FD5DEF"/>
    <w:rsid w:val="734F7B18"/>
    <w:rsid w:val="73D31AB5"/>
    <w:rsid w:val="73E85A55"/>
    <w:rsid w:val="73EE52FE"/>
    <w:rsid w:val="7424384B"/>
    <w:rsid w:val="746546FC"/>
    <w:rsid w:val="747E0AF2"/>
    <w:rsid w:val="74BA7143"/>
    <w:rsid w:val="752013F7"/>
    <w:rsid w:val="75376D84"/>
    <w:rsid w:val="7556718C"/>
    <w:rsid w:val="762C5EC2"/>
    <w:rsid w:val="763C25F0"/>
    <w:rsid w:val="765D6BBF"/>
    <w:rsid w:val="766A1700"/>
    <w:rsid w:val="76814966"/>
    <w:rsid w:val="769A4475"/>
    <w:rsid w:val="76A87E37"/>
    <w:rsid w:val="76B5117C"/>
    <w:rsid w:val="76C536B8"/>
    <w:rsid w:val="76CC2C04"/>
    <w:rsid w:val="76ED1273"/>
    <w:rsid w:val="770B2609"/>
    <w:rsid w:val="772749D6"/>
    <w:rsid w:val="77606A66"/>
    <w:rsid w:val="77A46A4C"/>
    <w:rsid w:val="77EE357F"/>
    <w:rsid w:val="782F6F83"/>
    <w:rsid w:val="785F6E72"/>
    <w:rsid w:val="79385105"/>
    <w:rsid w:val="79520CE1"/>
    <w:rsid w:val="795C0C24"/>
    <w:rsid w:val="7997411A"/>
    <w:rsid w:val="79E306B3"/>
    <w:rsid w:val="7A7D4837"/>
    <w:rsid w:val="7AE03B78"/>
    <w:rsid w:val="7B3B3832"/>
    <w:rsid w:val="7B52224F"/>
    <w:rsid w:val="7B7354E4"/>
    <w:rsid w:val="7BC13C08"/>
    <w:rsid w:val="7BE379AC"/>
    <w:rsid w:val="7C136915"/>
    <w:rsid w:val="7C1B4FD0"/>
    <w:rsid w:val="7C3829F9"/>
    <w:rsid w:val="7C5D270E"/>
    <w:rsid w:val="7C7D6400"/>
    <w:rsid w:val="7C9318A8"/>
    <w:rsid w:val="7CA1635E"/>
    <w:rsid w:val="7CDB45E5"/>
    <w:rsid w:val="7CE70C1C"/>
    <w:rsid w:val="7CE72E20"/>
    <w:rsid w:val="7CFE6128"/>
    <w:rsid w:val="7D11191C"/>
    <w:rsid w:val="7D2A0ECF"/>
    <w:rsid w:val="7D4F25F9"/>
    <w:rsid w:val="7D5C5B1B"/>
    <w:rsid w:val="7D756B41"/>
    <w:rsid w:val="7DCD7559"/>
    <w:rsid w:val="7E226176"/>
    <w:rsid w:val="7E803138"/>
    <w:rsid w:val="7E87079A"/>
    <w:rsid w:val="7E955C2C"/>
    <w:rsid w:val="7F0B21B9"/>
    <w:rsid w:val="7F0B7D13"/>
    <w:rsid w:val="7F1143C6"/>
    <w:rsid w:val="7FD979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locked="1" w:semiHidden="0" w:uiPriority="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BodyTextFirstIndent"/>
    <w:qFormat/>
    <w:rsid w:val="001E4F6A"/>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E4F6A"/>
    <w:pPr>
      <w:spacing w:after="120"/>
    </w:pPr>
  </w:style>
  <w:style w:type="character" w:customStyle="1" w:styleId="BodyTextChar">
    <w:name w:val="Body Text Char"/>
    <w:basedOn w:val="DefaultParagraphFont"/>
    <w:link w:val="BodyText"/>
    <w:uiPriority w:val="99"/>
    <w:semiHidden/>
    <w:rsid w:val="00B47A99"/>
    <w:rPr>
      <w:rFonts w:ascii="Calibri" w:hAnsi="Calibri"/>
    </w:rPr>
  </w:style>
  <w:style w:type="paragraph" w:styleId="BodyTextFirstIndent">
    <w:name w:val="Body Text First Indent"/>
    <w:basedOn w:val="BodyText"/>
    <w:link w:val="BodyTextFirstIndentChar"/>
    <w:uiPriority w:val="99"/>
    <w:rsid w:val="001E4F6A"/>
    <w:pPr>
      <w:ind w:firstLineChars="100" w:firstLine="420"/>
    </w:pPr>
  </w:style>
  <w:style w:type="character" w:customStyle="1" w:styleId="BodyTextFirstIndentChar">
    <w:name w:val="Body Text First Indent Char"/>
    <w:basedOn w:val="BodyTextChar"/>
    <w:link w:val="BodyTextFirstIndent"/>
    <w:uiPriority w:val="99"/>
    <w:semiHidden/>
    <w:rsid w:val="00B47A99"/>
  </w:style>
  <w:style w:type="paragraph" w:styleId="Footer">
    <w:name w:val="footer"/>
    <w:basedOn w:val="Normal"/>
    <w:link w:val="FooterChar"/>
    <w:uiPriority w:val="99"/>
    <w:rsid w:val="001E4F6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B47A99"/>
    <w:rPr>
      <w:rFonts w:ascii="Calibri" w:hAnsi="Calibri"/>
      <w:sz w:val="18"/>
      <w:szCs w:val="18"/>
    </w:rPr>
  </w:style>
  <w:style w:type="paragraph" w:styleId="Header">
    <w:name w:val="header"/>
    <w:basedOn w:val="Normal"/>
    <w:link w:val="HeaderChar"/>
    <w:uiPriority w:val="99"/>
    <w:rsid w:val="001E4F6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B47A99"/>
    <w:rPr>
      <w:rFonts w:ascii="Calibri" w:hAnsi="Calibri"/>
      <w:sz w:val="18"/>
      <w:szCs w:val="18"/>
    </w:rPr>
  </w:style>
  <w:style w:type="paragraph" w:styleId="TOC1">
    <w:name w:val="toc 1"/>
    <w:basedOn w:val="Normal"/>
    <w:next w:val="Normal"/>
    <w:uiPriority w:val="99"/>
    <w:semiHidden/>
    <w:rsid w:val="001E4F6A"/>
  </w:style>
  <w:style w:type="paragraph" w:styleId="Subtitle">
    <w:name w:val="Subtitle"/>
    <w:basedOn w:val="Normal"/>
    <w:next w:val="Normal"/>
    <w:link w:val="SubtitleChar"/>
    <w:uiPriority w:val="99"/>
    <w:qFormat/>
    <w:rsid w:val="001E4F6A"/>
    <w:pPr>
      <w:spacing w:line="600" w:lineRule="exact"/>
      <w:ind w:leftChars="400" w:left="400"/>
      <w:jc w:val="center"/>
      <w:outlineLvl w:val="1"/>
    </w:pPr>
    <w:rPr>
      <w:rFonts w:ascii="Cambria" w:eastAsia="仿宋_GB2312" w:hAnsi="Cambria"/>
      <w:b/>
      <w:bCs/>
      <w:kern w:val="28"/>
      <w:sz w:val="32"/>
      <w:szCs w:val="32"/>
    </w:rPr>
  </w:style>
  <w:style w:type="character" w:customStyle="1" w:styleId="SubtitleChar">
    <w:name w:val="Subtitle Char"/>
    <w:basedOn w:val="DefaultParagraphFont"/>
    <w:link w:val="Subtitle"/>
    <w:uiPriority w:val="99"/>
    <w:locked/>
    <w:rsid w:val="001E4F6A"/>
    <w:rPr>
      <w:rFonts w:ascii="Cambria" w:eastAsia="仿宋_GB2312" w:hAnsi="Cambria"/>
      <w:b/>
      <w:kern w:val="28"/>
      <w:sz w:val="32"/>
    </w:rPr>
  </w:style>
  <w:style w:type="paragraph" w:styleId="FootnoteText">
    <w:name w:val="footnote text"/>
    <w:basedOn w:val="Normal"/>
    <w:link w:val="FootnoteTextChar"/>
    <w:uiPriority w:val="99"/>
    <w:rsid w:val="001E4F6A"/>
    <w:pPr>
      <w:snapToGrid w:val="0"/>
      <w:jc w:val="left"/>
    </w:pPr>
    <w:rPr>
      <w:sz w:val="18"/>
    </w:rPr>
  </w:style>
  <w:style w:type="character" w:customStyle="1" w:styleId="FootnoteTextChar">
    <w:name w:val="Footnote Text Char"/>
    <w:basedOn w:val="DefaultParagraphFont"/>
    <w:link w:val="FootnoteText"/>
    <w:uiPriority w:val="99"/>
    <w:semiHidden/>
    <w:rsid w:val="00B47A99"/>
    <w:rPr>
      <w:rFonts w:ascii="Calibri" w:hAnsi="Calibri"/>
      <w:sz w:val="18"/>
      <w:szCs w:val="18"/>
    </w:rPr>
  </w:style>
  <w:style w:type="paragraph" w:styleId="TOC2">
    <w:name w:val="toc 2"/>
    <w:basedOn w:val="Normal"/>
    <w:next w:val="Normal"/>
    <w:uiPriority w:val="99"/>
    <w:semiHidden/>
    <w:rsid w:val="001E4F6A"/>
    <w:pPr>
      <w:ind w:leftChars="200" w:left="420"/>
    </w:pPr>
  </w:style>
  <w:style w:type="paragraph" w:styleId="NormalWeb">
    <w:name w:val="Normal (Web)"/>
    <w:basedOn w:val="Normal"/>
    <w:uiPriority w:val="99"/>
    <w:rsid w:val="001E4F6A"/>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1E4F6A"/>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1E4F6A"/>
    <w:rPr>
      <w:rFonts w:cs="Times New Roman"/>
      <w:b/>
    </w:rPr>
  </w:style>
  <w:style w:type="character" w:styleId="PageNumber">
    <w:name w:val="page number"/>
    <w:basedOn w:val="DefaultParagraphFont"/>
    <w:uiPriority w:val="99"/>
    <w:rsid w:val="001E4F6A"/>
    <w:rPr>
      <w:rFonts w:cs="Times New Roman"/>
    </w:rPr>
  </w:style>
  <w:style w:type="character" w:styleId="Emphasis">
    <w:name w:val="Emphasis"/>
    <w:basedOn w:val="DefaultParagraphFont"/>
    <w:uiPriority w:val="99"/>
    <w:qFormat/>
    <w:rsid w:val="001E4F6A"/>
    <w:rPr>
      <w:rFonts w:cs="Times New Roman"/>
      <w:i/>
    </w:rPr>
  </w:style>
  <w:style w:type="character" w:styleId="Hyperlink">
    <w:name w:val="Hyperlink"/>
    <w:basedOn w:val="DefaultParagraphFont"/>
    <w:uiPriority w:val="99"/>
    <w:rsid w:val="001E4F6A"/>
    <w:rPr>
      <w:rFonts w:cs="Times New Roman"/>
      <w:color w:val="0000FF"/>
      <w:u w:val="single"/>
    </w:rPr>
  </w:style>
  <w:style w:type="character" w:styleId="FootnoteReference">
    <w:name w:val="footnote reference"/>
    <w:basedOn w:val="DefaultParagraphFont"/>
    <w:uiPriority w:val="99"/>
    <w:rsid w:val="001E4F6A"/>
    <w:rPr>
      <w:rFonts w:cs="Times New Roman"/>
      <w:vertAlign w:val="superscript"/>
    </w:rPr>
  </w:style>
  <w:style w:type="character" w:customStyle="1" w:styleId="NormalCharacter">
    <w:name w:val="NormalCharacter"/>
    <w:uiPriority w:val="99"/>
    <w:rsid w:val="001E4F6A"/>
  </w:style>
  <w:style w:type="character" w:customStyle="1" w:styleId="Char">
    <w:name w:val="副标题 Char"/>
    <w:basedOn w:val="DefaultParagraphFont"/>
    <w:uiPriority w:val="99"/>
    <w:rsid w:val="001E4F6A"/>
    <w:rPr>
      <w:rFonts w:ascii="Cambria" w:eastAsia="仿宋_GB2312"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com/doc/5970562-6183519.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baike.baidu.com/item/%E5%85%A8%E9%9D%A2" TargetMode="External"/><Relationship Id="rId3" Type="http://schemas.openxmlformats.org/officeDocument/2006/relationships/hyperlink" Target="https://baike.baidu.com/item/%E6%96%87%E5%8C%96%E5%BB%BA%E8%AE%BE/10705490" TargetMode="External"/><Relationship Id="rId7" Type="http://schemas.openxmlformats.org/officeDocument/2006/relationships/hyperlink" Target="https://baike.baidu.com/item/%E5%85%A8%E9%9D%A2%E6%B7%B1%E5%8C%96%E6%94%B9%E9%9D%A9/12622514" TargetMode="External"/><Relationship Id="rId12" Type="http://schemas.openxmlformats.org/officeDocument/2006/relationships/hyperlink" Target="https://baike.baidu.com/item/%E6%96%87%E5%8C%96%E8%87%AA%E4%BF%A1/6151260" TargetMode="External"/><Relationship Id="rId2" Type="http://schemas.openxmlformats.org/officeDocument/2006/relationships/hyperlink" Target="https://baike.baidu.com/item/%E6%94%BF%E6%B2%BB%E5%BB%BA%E8%AE%BE/10611299" TargetMode="External"/><Relationship Id="rId1" Type="http://schemas.openxmlformats.org/officeDocument/2006/relationships/hyperlink" Target="https://baike.baidu.com/item/%E7%BB%8F%E6%B5%8E%E5%BB%BA%E8%AE%BE/9258820" TargetMode="External"/><Relationship Id="rId6" Type="http://schemas.openxmlformats.org/officeDocument/2006/relationships/hyperlink" Target="https://baike.baidu.com/item/%E5%85%A8%E9%9D%A2%E5%BB%BA%E8%AE%BE%E7%A4%BE%E4%BC%9A%E4%B8%BB%E4%B9%89%E7%8E%B0%E4%BB%A3%E5%8C%96%E5%9B%BD%E5%AE%B6/22173445" TargetMode="External"/><Relationship Id="rId11" Type="http://schemas.openxmlformats.org/officeDocument/2006/relationships/hyperlink" Target="https://baike.baidu.com/item/%E9%81%93%E8%B7%AF%E8%87%AA%E4%BF%A1" TargetMode="External"/><Relationship Id="rId5" Type="http://schemas.openxmlformats.org/officeDocument/2006/relationships/hyperlink" Target="https://baike.baidu.com/item/%E7%94%9F%E6%80%81%E6%96%87%E6%98%8E%E5%BB%BA%E8%AE%BE/7116586" TargetMode="External"/><Relationship Id="rId10" Type="http://schemas.openxmlformats.org/officeDocument/2006/relationships/hyperlink" Target="https://baike.baidu.com/item/%E5%85%A8%E9%9D%A2%E4%BB%8E%E4%B8%A5%E6%B2%BB%E5%85%9A/16411053" TargetMode="External"/><Relationship Id="rId4" Type="http://schemas.openxmlformats.org/officeDocument/2006/relationships/hyperlink" Target="https://baike.baidu.com/item/%E7%A4%BE%E4%BC%9A%E5%BB%BA%E8%AE%BE/2700759" TargetMode="External"/><Relationship Id="rId9" Type="http://schemas.openxmlformats.org/officeDocument/2006/relationships/hyperlink" Target="https://baike.baidu.com/item/%E4%BE%9D%E6%B3%95%E6%B2%BB%E5%9B%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43</Pages>
  <Words>4367</Words>
  <Characters>24894</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泉州台商投资区教育事业发展</dc:title>
  <dc:subject/>
  <dc:creator>Administrator</dc:creator>
  <cp:keywords/>
  <dc:description/>
  <cp:lastModifiedBy>User</cp:lastModifiedBy>
  <cp:revision>2</cp:revision>
  <cp:lastPrinted>2021-05-09T05:15:00Z</cp:lastPrinted>
  <dcterms:created xsi:type="dcterms:W3CDTF">2021-06-23T08:59:00Z</dcterms:created>
  <dcterms:modified xsi:type="dcterms:W3CDTF">2021-06-23T08:59:00Z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D795706FE0D64779BFE94F3725AE3EF3</vt:lpwstr>
  </property>
</Properties>
</file>