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pacing w:val="0"/>
        </w:rPr>
        <w:t xml:space="preserve">附件1           </w:t>
      </w:r>
      <w:r>
        <w:rPr>
          <w:rFonts w:hint="default" w:ascii="Times New Roman" w:hAnsi="Times New Roman" w:eastAsia="黑体" w:cs="Times New Roman"/>
          <w:color w:val="000000"/>
          <w:spacing w:val="0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220" w:firstLineChar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技术参数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8" w:firstLineChars="62"/>
        <w:textAlignment w:val="auto"/>
        <w:rPr>
          <w:rFonts w:hint="default" w:ascii="Times New Roman" w:hAnsi="Times New Roman" w:eastAsia="黑体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</w:rPr>
        <w:t>一、车辆识别智能抓拍摄像机。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  <w:t>在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车辆出入通道应安装车辆</w:t>
      </w: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识别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抓拍摄像机，实现车辆检测、车辆提取、车辆属性提取等功能。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应采用高清智能摄像机，分辨率应不低于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00万像素，支持夜间抓拍，支持H.264\H.265等视频编码格式，具备车辆曝光补偿、车辆识别优选等功能，视频输出符合GB/T28181协议；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  <w:t>为适应场景要求，摄像机安装高度不低于1.3米，支持车牌摆正倾斜调整，倾斜角度不大于5度，车牌抓拍小车牌不低于80个像素，大车牌不低于140个像素。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</w:rPr>
        <w:t>二、智能抓拍摄像机。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  <w:t>在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主要出入口、重要出入通道等部位宜安装智能抓拍摄像机。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  <w:t xml:space="preserve">应采用高清智能摄像机，分辨率应不低于200万像素，夜间呈现全彩成像，支持H.264\H.265等视频编码格式，视频输出符合GB-T28181协议；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  <w:t>正常工作条件下，要求摄像机的旋转角度不大于5°,摄像机与人脸的俯仰角小于15°；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</w:rPr>
        <w:t>摄像机工作时，环境照度能满足摄像机获取清晰有效图像的要求，且人脸抓拍区域环境照度不低于1001X，人脸表面光线应均匀。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lang w:eastAsia="zh-CN"/>
        </w:rPr>
        <w:t>高清视频探头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在公共区域、主要通道、重点部位应安装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高清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视频摄像机。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采用数字摄像机，清晰度不低于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00万像素，应能清晰显示出入人员体貌特征、活动情况，出入车辆牌号、颜色、车型、行驶等情况；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在正常工作条件下，视频质量不低于4级要求，应有日期、时间、监视画面位置等的字符叠加显示功能；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支持移动侦测、侦测告警、报警触发联动；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其他要求应符合GB 50348、GB 50395、GB 35114、GB/T 28181、DB35/T 1247的相关规定。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000000"/>
          <w:spacing w:val="0"/>
        </w:rPr>
      </w:pPr>
      <w:r>
        <w:rPr>
          <w:rFonts w:hint="default" w:ascii="Times New Roman" w:hAnsi="Times New Roman" w:eastAsia="黑体" w:cs="Times New Roman"/>
          <w:color w:val="000000"/>
          <w:spacing w:val="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pacing w:val="0"/>
        </w:rPr>
      </w:pPr>
      <w:r>
        <w:rPr>
          <w:rFonts w:hint="default" w:ascii="Times New Roman" w:hAnsi="Times New Roman" w:eastAsia="黑体" w:cs="Times New Roman"/>
          <w:color w:val="000000"/>
          <w:spacing w:val="0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pacing w:val="0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联网安全要求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公共安全视频应按照GB/T 28181和GA/T 1788要求</w:t>
      </w: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进行建设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，根据设备接入数和单路带宽，设计支持所需的存储设备和网络带宽，确保视频流调阅流畅、视频</w:t>
      </w:r>
      <w:r>
        <w:rPr>
          <w:rFonts w:hint="default" w:ascii="Times New Roman" w:hAnsi="Times New Roman" w:eastAsia="仿宋_GB2312" w:cs="Times New Roman"/>
          <w:color w:val="000000"/>
          <w:spacing w:val="0"/>
          <w:lang w:val="en-US" w:eastAsia="zh-CN"/>
        </w:rPr>
        <w:t>录像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存储至少能保存1个月。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仿宋_GB2312" w:cs="Times New Roman"/>
          <w:spacing w:val="0"/>
          <w:lang w:val="en-US" w:eastAsia="zh-CN"/>
        </w:rPr>
        <w:t>二、各类场所的主要出入口、内部停车场及各村居社区的主要交通道路、小区出入口、公共停车场的车辆识别、智能抓拍设备，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在确保安全可控前提下</w:t>
      </w:r>
      <w:r>
        <w:rPr>
          <w:rFonts w:hint="default" w:ascii="Times New Roman" w:hAnsi="Times New Roman" w:eastAsia="仿宋_GB2312" w:cs="Times New Roman"/>
          <w:spacing w:val="0"/>
        </w:rPr>
        <w:t>，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统一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接入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社会治理综合指挥调度平台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智能抓拍、车辆抓拍等信息数据应符合公安机关相关安全管理规范</w:t>
      </w: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，并实时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向</w:t>
      </w:r>
      <w:r>
        <w:rPr>
          <w:rFonts w:hint="default" w:ascii="Times New Roman" w:hAnsi="Times New Roman" w:eastAsia="仿宋_GB2312" w:cs="Times New Roman"/>
          <w:color w:val="000000"/>
          <w:spacing w:val="0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社会治理综合指挥调度平台</w:t>
      </w:r>
      <w:r>
        <w:rPr>
          <w:rFonts w:hint="default" w:ascii="Times New Roman" w:hAnsi="Times New Roman" w:eastAsia="仿宋_GB2312" w:cs="Times New Roman"/>
          <w:color w:val="000000"/>
          <w:spacing w:val="0"/>
        </w:rPr>
        <w:t>推送数据。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lang w:eastAsia="zh-CN"/>
        </w:rPr>
        <w:sectPr>
          <w:footerReference r:id="rId5" w:type="default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AndChars" w:linePitch="435" w:charSpace="0"/>
        </w:sectPr>
      </w:pPr>
      <w:r>
        <w:rPr>
          <w:rFonts w:hint="default" w:ascii="Times New Roman" w:hAnsi="Times New Roman" w:eastAsia="仿宋_GB2312" w:cs="Times New Roman"/>
          <w:spacing w:val="0"/>
          <w:kern w:val="0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pacing w:val="0"/>
          <w:kern w:val="0"/>
        </w:rPr>
        <w:t>所有联网整合的前端视频</w:t>
      </w:r>
      <w:r>
        <w:rPr>
          <w:rFonts w:hint="default" w:ascii="Times New Roman" w:hAnsi="Times New Roman" w:eastAsia="仿宋_GB2312" w:cs="Times New Roman"/>
          <w:spacing w:val="0"/>
          <w:kern w:val="0"/>
          <w:lang w:val="en-US" w:eastAsia="zh-CN"/>
        </w:rPr>
        <w:t>探头</w:t>
      </w:r>
      <w:r>
        <w:rPr>
          <w:rFonts w:hint="default" w:ascii="Times New Roman" w:hAnsi="Times New Roman" w:eastAsia="仿宋_GB2312" w:cs="Times New Roman"/>
          <w:spacing w:val="0"/>
          <w:kern w:val="0"/>
        </w:rPr>
        <w:t>的注册信息应严格按照社会视频图像资源接入规范要求，完善视频</w:t>
      </w:r>
      <w:r>
        <w:rPr>
          <w:rFonts w:hint="default" w:ascii="Times New Roman" w:hAnsi="Times New Roman" w:eastAsia="仿宋_GB2312" w:cs="Times New Roman"/>
          <w:spacing w:val="0"/>
          <w:kern w:val="0"/>
          <w:lang w:val="en-US" w:eastAsia="zh-CN"/>
        </w:rPr>
        <w:t>探头</w:t>
      </w:r>
      <w:r>
        <w:rPr>
          <w:rFonts w:hint="default" w:ascii="Times New Roman" w:hAnsi="Times New Roman" w:eastAsia="仿宋_GB2312" w:cs="Times New Roman"/>
          <w:spacing w:val="0"/>
          <w:kern w:val="0"/>
        </w:rPr>
        <w:t>点位等台帐信息，做到前端监控点位</w:t>
      </w:r>
      <w:r>
        <w:rPr>
          <w:rFonts w:hint="default" w:ascii="Times New Roman" w:hAnsi="Times New Roman" w:eastAsia="仿宋_GB2312" w:cs="Times New Roman"/>
          <w:spacing w:val="0"/>
          <w:kern w:val="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kern w:val="0"/>
        </w:rPr>
        <w:t>一机一档</w:t>
      </w:r>
      <w:r>
        <w:rPr>
          <w:rFonts w:hint="default" w:ascii="Times New Roman" w:hAnsi="Times New Roman" w:eastAsia="仿宋_GB2312" w:cs="Times New Roman"/>
          <w:spacing w:val="0"/>
          <w:kern w:val="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kern w:val="0"/>
        </w:rPr>
        <w:t>，确保联网整合的视频</w:t>
      </w:r>
      <w:r>
        <w:rPr>
          <w:rFonts w:hint="default" w:ascii="Times New Roman" w:hAnsi="Times New Roman" w:eastAsia="仿宋_GB2312" w:cs="Times New Roman"/>
          <w:spacing w:val="0"/>
          <w:kern w:val="0"/>
          <w:lang w:val="en-US" w:eastAsia="zh-CN"/>
        </w:rPr>
        <w:t>录像</w:t>
      </w:r>
      <w:r>
        <w:rPr>
          <w:rFonts w:hint="default" w:ascii="Times New Roman" w:hAnsi="Times New Roman" w:eastAsia="仿宋_GB2312" w:cs="Times New Roman"/>
          <w:spacing w:val="0"/>
          <w:kern w:val="0"/>
        </w:rPr>
        <w:t>资源可分级分类展示、统计和应用。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  <w:t xml:space="preserve">3-1 </w:t>
      </w:r>
      <w:r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0"/>
          <w:szCs w:val="40"/>
        </w:rPr>
        <w:t>视频建设现状摸排情况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0"/>
          <w:szCs w:val="40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0"/>
          <w:szCs w:val="40"/>
        </w:rPr>
        <w:t>表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0"/>
          <w:szCs w:val="40"/>
          <w:lang w:eastAsia="zh-CN"/>
        </w:rPr>
        <w:t>（企业）</w:t>
      </w:r>
    </w:p>
    <w:tbl>
      <w:tblPr>
        <w:tblStyle w:val="4"/>
        <w:tblW w:w="13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59"/>
        <w:gridCol w:w="12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所在镇村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企业名称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地址门牌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出入口车辆识别智能抓拍系统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出入口人像卡口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系统建设情况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高清视频建设情况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主要出入口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电子哨兵系统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重要出入通道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公共活动区域、人员集中区域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宿舍楼栋单元出入口、楼道</w:t>
            </w: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</w:pPr>
      <w:r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  <w:t>3-2</w:t>
      </w:r>
      <w:r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视频建设现状摸排情况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表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（学校）</w:t>
      </w:r>
    </w:p>
    <w:tbl>
      <w:tblPr>
        <w:tblStyle w:val="4"/>
        <w:tblW w:w="13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839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所在镇村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学校名称及地址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出入口车辆识别智能抓拍系统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出入口人像卡口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系统建设情况</w:t>
            </w:r>
          </w:p>
        </w:tc>
        <w:tc>
          <w:tcPr>
            <w:tcW w:w="52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高清视频建设情况</w:t>
            </w:r>
          </w:p>
        </w:tc>
        <w:tc>
          <w:tcPr>
            <w:tcW w:w="175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主要出入口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电子哨兵系统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重要出入通道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教学楼走廊、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停车场等公共活动区域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宿舍楼栋单元出入口、楼道</w:t>
            </w:r>
          </w:p>
        </w:tc>
        <w:tc>
          <w:tcPr>
            <w:tcW w:w="17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</w:pPr>
      <w:r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  <w:t xml:space="preserve">3-3 </w:t>
      </w:r>
      <w:r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  <w:t xml:space="preserve">           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视频建设现状摸排情况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表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（在建工地）</w:t>
      </w:r>
    </w:p>
    <w:tbl>
      <w:tblPr>
        <w:tblStyle w:val="4"/>
        <w:tblW w:w="13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59"/>
        <w:gridCol w:w="12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所在镇村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地址门牌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出入口车辆识别智能抓拍系统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出入口人像卡口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系统建设情况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高清视频建设情况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主要出入口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电子哨兵系统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重要出入通道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公共活动区域、人员集中区域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宿舍楼栋单元出入口、楼道</w:t>
            </w: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41910</wp:posOffset>
                      </wp:positionV>
                      <wp:extent cx="4083685" cy="3338830"/>
                      <wp:effectExtent l="3175" t="3810" r="8890" b="101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446395" y="2527935"/>
                                <a:ext cx="4083685" cy="3338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pt;margin-top:3.3pt;height:262.9pt;width:321.55pt;z-index:251660288;mso-width-relative:page;mso-height-relative:page;" filled="f" stroked="t" coordsize="21600,21600" o:gfxdata="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2IBLdYAAAAHAQAADwAAAAAAAAABACAAAAAiAAAAZHJzL2Rvd25yZXYueG1sUEsB&#10;AhQAFAAAAAgAh07iQLoDbKj3AQAAwwMAAA4AAAAAAAAAAQAgAAAAJQEAAGRycy9lMm9Eb2MueG1s&#10;UEsFBgAAAAAGAAYAWQEAAI4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</w:pPr>
      <w:r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  <w:t>3-4</w:t>
      </w:r>
      <w:r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视频建设现状摸排情况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表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（群租房、养老院、疗养院、福利院）</w:t>
      </w:r>
    </w:p>
    <w:tbl>
      <w:tblPr>
        <w:tblStyle w:val="4"/>
        <w:tblW w:w="13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59"/>
        <w:gridCol w:w="12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所在镇村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地址门牌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出入口车辆识别智能抓拍系统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出入口人像卡口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系统建设情况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高清视频建设情况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主要出入口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电子哨兵系统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重要出入通道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公共活动区域、人员集中区域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宿舍楼栋单元出入口、楼道</w:t>
            </w: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60325</wp:posOffset>
                      </wp:positionV>
                      <wp:extent cx="977900" cy="3042285"/>
                      <wp:effectExtent l="4445" t="1270" r="8255" b="444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446395" y="2527935"/>
                                <a:ext cx="977900" cy="30422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4.75pt;height:239.55pt;width:77pt;z-index:251662336;mso-width-relative:page;mso-height-relative:page;" filled="f" stroked="t" coordsize="21600,21600" o:gfxdata="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SU/iHXAAAACAEAAA8AAAAAAAAAAQAgAAAAIgAAAGRycy9kb3ducmV2LnhtbFBL&#10;AQIUABQAAAAIAIdO4kCf2wgD9wEAAMIDAAAOAAAAAAAAAAEAIAAAACYBAABkcnMvZTJvRG9jLnht&#10;bFBLBQYAAAAABgAGAFkBAACP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</w:pPr>
      <w:r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  <w:t>3-5</w:t>
      </w:r>
      <w:r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pacing w:val="0"/>
          <w:kern w:val="0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视频建设现状摸排情况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表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（“九小场所”）</w:t>
      </w:r>
    </w:p>
    <w:tbl>
      <w:tblPr>
        <w:tblStyle w:val="4"/>
        <w:tblW w:w="13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59"/>
        <w:gridCol w:w="12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所在镇村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场所名称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地址门牌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出入口车辆识别智能抓拍系统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出入口人像卡口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系统建设情况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高清视频建设情况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主要出入口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电子哨兵系统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重要出入通道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公共活动区域、人员集中区域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宿舍楼栋单元出入口、楼道</w:t>
            </w: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50800</wp:posOffset>
                      </wp:positionV>
                      <wp:extent cx="1924050" cy="3587115"/>
                      <wp:effectExtent l="4445" t="2540" r="14605" b="1079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446395" y="2527935"/>
                                <a:ext cx="1924050" cy="35871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15pt;margin-top:4pt;height:282.45pt;width:151.5pt;z-index:251661312;mso-width-relative:page;mso-height-relative:page;" filled="f" stroked="t" coordsize="21600,21600" o:gfxdata="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IEKZNYAAAAHAQAADwAAAAAAAAABACAAAAAiAAAAZHJzL2Rvd25yZXYueG1sUEsB&#10;AhQAFAAAAAgAh07iQHdeZv73AQAAwwMAAA4AAAAAAAAAAQAgAAAAJQEAAGRycy9lMm9Eb2MueG1s&#10;UEsFBgAAAAAGAAYAWQEAAI4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</w:pPr>
      <w:r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  <w:t xml:space="preserve">3-6 </w:t>
      </w:r>
      <w:r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视频建设现状摸排情况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表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（重点水域和海岸线）</w:t>
      </w:r>
    </w:p>
    <w:tbl>
      <w:tblPr>
        <w:tblStyle w:val="4"/>
        <w:tblW w:w="13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59"/>
        <w:gridCol w:w="12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所在镇村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位置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出入口车辆识别智能抓拍系统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出入口人像卡口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系统建设情况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高清视频建设情况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主要出入口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电子哨兵系统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重点水域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和海岸线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公共活动区域、人员集中区域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宿舍楼栋单元出入口、楼道</w:t>
            </w: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40005</wp:posOffset>
                      </wp:positionV>
                      <wp:extent cx="1924050" cy="3587115"/>
                      <wp:effectExtent l="4445" t="2540" r="14605" b="1079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446395" y="2527935"/>
                                <a:ext cx="1924050" cy="35871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35pt;margin-top:3.15pt;height:282.45pt;width:151.5pt;z-index:251663360;mso-width-relative:page;mso-height-relative:page;" filled="f" stroked="t" coordsize="21600,21600" o:gfxdata="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BwVg3XAAAACAEAAA8AAAAAAAAAAQAgAAAAIgAAAGRycy9kb3ducmV2LnhtbFBL&#10;AQIUABQAAAAIAIdO4kAAOkWE9wEAAMMDAAAOAAAAAAAAAAEAIAAAACYBAABkcnMvZTJvRG9jLnht&#10;bFBLBQYAAAAABgAGAFkBAACP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54610</wp:posOffset>
                      </wp:positionV>
                      <wp:extent cx="1924050" cy="3587115"/>
                      <wp:effectExtent l="4445" t="2540" r="14605" b="1079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35871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5pt;margin-top:4.3pt;height:282.45pt;width:151.5pt;z-index:251665408;mso-width-relative:page;mso-height-relative:page;" filled="f" stroked="t" coordsize="21600,21600" o:gfxdata="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EwdW/UAAAA&#10;BwEAAA8AAAAAAAAAAQAgAAAAIgAAAGRycy9kb3ducmV2LnhtbFBLAQIUABQAAAAIAIdO4kBynVyP&#10;6AEAALcDAAAOAAAAAAAAAAEAIAAAACMBAABkcnMvZTJvRG9jLnhtbFBLBQYAAAAABgAGAFkBAAB9&#10;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931545" cy="3619500"/>
                      <wp:effectExtent l="4445" t="1270" r="16510" b="1778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545" cy="3619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65pt;margin-top:2.8pt;height:285pt;width:73.35pt;z-index:251664384;mso-width-relative:page;mso-height-relative:page;" filled="f" stroked="t" coordsize="21600,21600" o:gfxdata="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Vd30LW&#10;AAAACAEAAA8AAAAAAAAAAQAgAAAAIgAAAGRycy9kb3ducmV2LnhtbFBLAQIUABQAAAAIAIdO4kBB&#10;mLaA6QEAALYDAAAOAAAAAAAAAAEAIAAAACUBAABkcnMvZTJvRG9jLnhtbFBLBQYAAAAABgAGAFkB&#10;AACA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</w:pPr>
      <w:r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  <w:t xml:space="preserve">3-7 </w:t>
      </w:r>
      <w:r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pacing w:val="0"/>
          <w:kern w:val="0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视频建设现状摸排情况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表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eastAsia="zh-CN"/>
        </w:rPr>
        <w:t>（村居社区公共区域）</w:t>
      </w:r>
    </w:p>
    <w:tbl>
      <w:tblPr>
        <w:tblStyle w:val="4"/>
        <w:tblW w:w="13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81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30"/>
        <w:gridCol w:w="830"/>
        <w:gridCol w:w="83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69" w:hRule="atLeast"/>
        </w:trPr>
        <w:tc>
          <w:tcPr>
            <w:tcW w:w="10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镇村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出入口车辆识别智能抓拍系统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建设情况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出入口人像卡口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系统建设情况</w:t>
            </w:r>
          </w:p>
        </w:tc>
        <w:tc>
          <w:tcPr>
            <w:tcW w:w="65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高清视频建设情况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天网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损坏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16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需补点建设情况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5" w:hRule="atLeast"/>
        </w:trPr>
        <w:tc>
          <w:tcPr>
            <w:tcW w:w="10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主要进出村道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公共活动区域、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人员集中区域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村内重要道路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核酸检测点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6" w:hRule="atLeast"/>
        </w:trPr>
        <w:tc>
          <w:tcPr>
            <w:tcW w:w="10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联网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已建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待增补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  <w:t>数量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损坏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监控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位置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8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6" w:hRule="atLeast"/>
        </w:trPr>
        <w:tc>
          <w:tcPr>
            <w:tcW w:w="10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kern w:val="0"/>
          <w:lang w:val="en-US" w:eastAsia="zh-CN"/>
        </w:rPr>
        <w:sectPr>
          <w:type w:val="continuous"/>
          <w:pgSz w:w="16838" w:h="11906" w:orient="landscape"/>
          <w:pgMar w:top="1531" w:right="1928" w:bottom="1531" w:left="1871" w:header="851" w:footer="992" w:gutter="0"/>
          <w:pgNumType w:fmt="decimal"/>
          <w:cols w:space="425" w:num="1"/>
          <w:docGrid w:type="linesAndChars"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百崎回族乡社会公共安全视频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建设工作专班名单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为更好推进我乡社会公共安全视频建设及联网应用工作，按照乡党委、政府主要领导的指示，决定成立社会公共安全视频建设工作专班。专班成员如下：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组  长：</w:t>
      </w:r>
      <w:r>
        <w:rPr>
          <w:rFonts w:hint="default" w:ascii="Times New Roman" w:hAnsi="Times New Roman" w:eastAsia="仿宋_GB2312" w:cs="Times New Roman"/>
          <w:lang w:val="en-US" w:eastAsia="zh-CN"/>
        </w:rPr>
        <w:t>蔡金泼（百崎乡党委政法委员、统战委员、秘书）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谢永红（百崎派出所所长）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副组长：</w:t>
      </w:r>
      <w:r>
        <w:rPr>
          <w:rFonts w:hint="default" w:ascii="Times New Roman" w:hAnsi="Times New Roman" w:eastAsia="仿宋_GB2312" w:cs="Times New Roman"/>
          <w:lang w:val="en-US" w:eastAsia="zh-CN"/>
        </w:rPr>
        <w:t>刘昌鹏（百崎乡党委宣传委员、副乡长）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邱容榕（百崎乡副乡长）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陈世勇（百崎乡科技副乡长）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孙苗阳（百崎乡综合执法队队长）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朱巧强（百崎乡四级主任科员）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吴玉琴（百崎乡四级主任科员）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陈丹萍（百崎乡司法所所长）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谢怀宇（百崎乡社会事务服务中心主任）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骆沙舟（百崎乡综合便民服务中心主任）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邱德财（百崎派出所副所长）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李碧祥（百崎乡市场监督管理所所长）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成  员：</w:t>
      </w:r>
      <w:r>
        <w:rPr>
          <w:rFonts w:hint="default" w:ascii="Times New Roman" w:hAnsi="Times New Roman" w:eastAsia="仿宋_GB2312" w:cs="Times New Roman"/>
          <w:lang w:val="en-US" w:eastAsia="zh-CN"/>
        </w:rPr>
        <w:t>陈荣强（乡综治办负责人）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黄晓明（乡国土规划所负责人）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黄子兰（乡民政办负责人）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谢芳胜（乡农业服务中心、水利负责人）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刘永伟（乡企业服务中心工作人员）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郭佳莉（乡教委办工作人员）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郭冬霞（白奇村党委书记、村委会主任）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郭晓强（里春村党委书记、村委会主任）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郭灿河（莲埭村党委书记、村委会主任）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郭伟坚（后海村党总支书记、村委会主任）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郭志钦（下埭村党总支书记、村委会主任）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电信、移动、广电、联通联系人及联系方式</w:t>
      </w:r>
    </w:p>
    <w:tbl>
      <w:tblPr>
        <w:tblStyle w:val="5"/>
        <w:tblpPr w:leftFromText="180" w:rightFromText="180" w:vertAnchor="text" w:horzAnchor="page" w:tblpXSpec="center" w:tblpY="308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065"/>
        <w:gridCol w:w="4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运营商</w:t>
            </w:r>
          </w:p>
        </w:tc>
        <w:tc>
          <w:tcPr>
            <w:tcW w:w="1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电信</w:t>
            </w:r>
          </w:p>
        </w:tc>
        <w:tc>
          <w:tcPr>
            <w:tcW w:w="1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陈明洋</w:t>
            </w:r>
          </w:p>
        </w:tc>
        <w:tc>
          <w:tcPr>
            <w:tcW w:w="26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18050906060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移动</w:t>
            </w:r>
          </w:p>
        </w:tc>
        <w:tc>
          <w:tcPr>
            <w:tcW w:w="1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陈慧娟</w:t>
            </w:r>
          </w:p>
        </w:tc>
        <w:tc>
          <w:tcPr>
            <w:tcW w:w="26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13559366355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广电</w:t>
            </w:r>
          </w:p>
        </w:tc>
        <w:tc>
          <w:tcPr>
            <w:tcW w:w="1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周志恳</w:t>
            </w:r>
          </w:p>
        </w:tc>
        <w:tc>
          <w:tcPr>
            <w:tcW w:w="26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19959876358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联通</w:t>
            </w:r>
          </w:p>
        </w:tc>
        <w:tc>
          <w:tcPr>
            <w:tcW w:w="1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张晓龙</w:t>
            </w:r>
          </w:p>
        </w:tc>
        <w:tc>
          <w:tcPr>
            <w:tcW w:w="26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highlight w:val="none"/>
                <w:lang w:val="en-US" w:eastAsia="zh-CN"/>
              </w:rPr>
              <w:t>18605954192</w:t>
            </w:r>
          </w:p>
        </w:tc>
      </w:tr>
    </w:tbl>
    <w:p>
      <w:pPr>
        <w:bidi w:val="0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jc w:val="both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jc w:val="both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2I2MmFkMTM3NGU1MWUwNzJiMGY4ZjA1OGIwZDkifQ=="/>
  </w:docVars>
  <w:rsids>
    <w:rsidRoot w:val="349A09E1"/>
    <w:rsid w:val="349A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简体" w:cs="Times New Roman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topLinePunct/>
      <w:spacing w:before="100" w:beforeAutospacing="1" w:after="120"/>
      <w:ind w:firstLine="200" w:firstLineChars="200"/>
    </w:pPr>
    <w:rPr>
      <w:kern w:val="3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2023-02-01T08:26:00Z</dcterms:created>
  <dc:creator>huang</dc:creator>
  <cp:lastModifiedBy>huang</cp:lastModifiedBy>
  <dcterms:modified xsi:type="dcterms:W3CDTF">2023-02-01T08:27:10Z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A1E4E2C47D1E4A42ABA7788BAA9C5BCC</vt:lpwstr>
  </property>
</Properties>
</file>