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ind w:firstLine="301" w:firstLineChars="0"/>
        <w:jc w:val="both"/>
        <w:rPr>
          <w:rFonts w:hint="eastAsia" w:ascii="Times New Roman" w:hAnsi="Times New Roman" w:eastAsia="仿宋_GB2312" w:cs="仿宋_GB2312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28"/>
          <w:szCs w:val="28"/>
          <w:lang w:val="en-US" w:eastAsia="zh-CN"/>
        </w:rPr>
        <w:t>附件</w:t>
      </w:r>
    </w:p>
    <w:p>
      <w:pPr>
        <w:bidi w:val="0"/>
        <w:ind w:firstLine="301" w:firstLineChars="0"/>
        <w:jc w:val="left"/>
        <w:rPr>
          <w:rFonts w:hint="eastAsia" w:ascii="Times New Roman" w:hAnsi="Times New Roman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sz w:val="32"/>
          <w:szCs w:val="32"/>
          <w:lang w:val="en-US" w:eastAsia="zh-CN"/>
        </w:rPr>
        <w:t>泉州台商投资区“强基促稳”三年行动2020年度网格化服务管理整合提升专项行动任务清单</w:t>
      </w:r>
    </w:p>
    <w:p>
      <w:pPr>
        <w:bidi w:val="0"/>
        <w:ind w:firstLine="301" w:firstLineChars="0"/>
        <w:jc w:val="left"/>
        <w:rPr>
          <w:rFonts w:hint="eastAsia" w:ascii="Times New Roman" w:hAnsi="Times New Roman" w:eastAsia="方正小标宋简体" w:cs="方正小标宋简体"/>
          <w:sz w:val="10"/>
          <w:szCs w:val="10"/>
          <w:lang w:val="en-US" w:eastAsia="zh-CN"/>
        </w:rPr>
      </w:pPr>
    </w:p>
    <w:tbl>
      <w:tblPr>
        <w:tblStyle w:val="4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6"/>
        <w:gridCol w:w="10222"/>
        <w:gridCol w:w="14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6" w:type="dxa"/>
          </w:tcPr>
          <w:p>
            <w:pPr>
              <w:bidi w:val="0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目标任务</w:t>
            </w:r>
          </w:p>
        </w:tc>
        <w:tc>
          <w:tcPr>
            <w:tcW w:w="10222" w:type="dxa"/>
          </w:tcPr>
          <w:p>
            <w:pPr>
              <w:bidi w:val="0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工作措施</w:t>
            </w:r>
          </w:p>
        </w:tc>
        <w:tc>
          <w:tcPr>
            <w:tcW w:w="1496" w:type="dxa"/>
            <w:vAlign w:val="center"/>
          </w:tcPr>
          <w:p>
            <w:pPr>
              <w:bidi w:val="0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责任单位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5" w:hRule="atLeast"/>
        </w:trPr>
        <w:tc>
          <w:tcPr>
            <w:tcW w:w="2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40" w:firstLineChars="200"/>
              <w:jc w:val="both"/>
              <w:textAlignment w:val="auto"/>
              <w:rPr>
                <w:rFonts w:hint="default" w:ascii="Times New Roman" w:hAnsi="Times New Roman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1.建设好各级网格化服务管理中心，负责组织、协调、指导本辖区内网格化服务管理工作</w:t>
            </w:r>
          </w:p>
        </w:tc>
        <w:tc>
          <w:tcPr>
            <w:tcW w:w="102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40" w:firstLineChars="200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①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实现区、镇、村网格化服务管理中心实体化、规范化建设全覆盖，实现与相关部门资源整合、信息共享、协调一致。落实各级网格化服务管理中心职责：区级中心作为所在区网格化服务管理工作的指挥调度中枢，统筹协调辖区网格化服务管理工作，加强对乡镇，村的监督考评和职能部门的督导落实。镇（乡）级中心负责辖区网格化服务管理工作的协调指挥、流转调度、监督考核等工作。村级中心负责网格化服务管理工作的具体实施和运行落实。</w:t>
            </w:r>
            <w:r>
              <w:rPr>
                <w:rFonts w:hint="default" w:ascii="Times New Roman" w:hAnsi="Times New Roman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②</w:t>
            </w:r>
            <w:r>
              <w:rPr>
                <w:rFonts w:hint="eastAsia" w:ascii="Times New Roman" w:hAnsi="Times New Roman" w:eastAsia="仿宋_GB2312" w:cs="Calibri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统筹推进村级综治中心、网格服务中心、警务室建设，年底村级“两中心一室”建设实现全覆盖。</w:t>
            </w:r>
          </w:p>
        </w:tc>
        <w:tc>
          <w:tcPr>
            <w:tcW w:w="1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各乡镇、区公安分局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0" w:hRule="atLeast"/>
        </w:trPr>
        <w:tc>
          <w:tcPr>
            <w:tcW w:w="245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40" w:firstLineChars="200"/>
              <w:jc w:val="both"/>
              <w:textAlignment w:val="auto"/>
              <w:rPr>
                <w:rFonts w:hint="default" w:ascii="Times New Roman" w:hAnsi="Times New Roman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2.完善网格化信息平台构架体系，强化网格化技术支撑，推进网格划分全域覆盖、系统网络全网融合、网格运行全链条贯通。</w:t>
            </w:r>
          </w:p>
        </w:tc>
        <w:tc>
          <w:tcPr>
            <w:tcW w:w="102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40" w:firstLineChars="200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①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优化网格划分。以“实战、实用、实效”为导向，以区级为责任主体、村为基本单位，完善优化村网格（一级网格）、单元网格（二级网格）划分，并统一设置网格编码制度，绘制网格分布图，与电子地图一一对应，无缝标识。</w:t>
            </w:r>
            <w:r>
              <w:rPr>
                <w:rFonts w:hint="default" w:ascii="Times New Roman" w:hAnsi="Times New Roman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②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推进系统网络全网融合。推进信息资源跨部门、跨系统共享融合，推进专网、政务信息网、政务外网，以及电信、移动、联动、广电等通信网络的兼容融合；镇、村搭建网格专网，网格员配备专用网格手机。</w:t>
            </w:r>
            <w:r>
              <w:rPr>
                <w:rFonts w:hint="default" w:ascii="Times New Roman" w:hAnsi="Times New Roman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③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实现网格运行全链条贯通。发挥网格化服务管理核心枢纽作用，建立网格员采集信息、网格化信息平台自动分流、职能部门依法办理、网格化服务管理中心监督评价的运行工作机制。</w:t>
            </w:r>
          </w:p>
        </w:tc>
        <w:tc>
          <w:tcPr>
            <w:tcW w:w="1496" w:type="dxa"/>
            <w:vAlign w:val="center"/>
          </w:tcPr>
          <w:p>
            <w:pPr>
              <w:bidi w:val="0"/>
              <w:jc w:val="both"/>
              <w:rPr>
                <w:rFonts w:hint="eastAsia" w:ascii="Times New Roman" w:hAnsi="Times New Roman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各乡镇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0" w:hRule="atLeast"/>
        </w:trPr>
        <w:tc>
          <w:tcPr>
            <w:tcW w:w="24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40" w:firstLineChars="200"/>
              <w:jc w:val="left"/>
              <w:textAlignment w:val="auto"/>
              <w:rPr>
                <w:rFonts w:hint="default" w:ascii="Times New Roman" w:hAnsi="Times New Roman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3.总结推广疫情防控“网格化+大数据”的监测排查机制，完善“基础网格+专业网格”叠加运行机制，丰富社会治理领域中的“网格化+”应用模式</w:t>
            </w:r>
          </w:p>
        </w:tc>
        <w:tc>
          <w:tcPr>
            <w:tcW w:w="102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40" w:firstLineChars="200"/>
              <w:jc w:val="left"/>
              <w:textAlignment w:val="auto"/>
              <w:rPr>
                <w:rFonts w:hint="default" w:ascii="Times New Roman" w:hAnsi="Times New Roman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①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巩固提升“网格化+”疫情防控、平安创建、司法协助等工作成效，加快推进“网格化+职能应用”服务管理模式，年底前将民族宗教事务、安全生产、社区戒毒、便民服务、矛盾纠纷多元化解等更多社会治理工作纳入网格化服务管理体系。</w:t>
            </w:r>
            <w:r>
              <w:rPr>
                <w:rFonts w:hint="default" w:ascii="Times New Roman" w:hAnsi="Times New Roman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②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明确专业网格应用需求。以区级为单位，统一承接职能部门专业工作网格化监管需求，协调、指导各地实施职能部门网格化监管应用工作。</w:t>
            </w:r>
            <w:r>
              <w:rPr>
                <w:rFonts w:hint="default" w:ascii="Times New Roman" w:hAnsi="Times New Roman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③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全面完成基础信息采集，信息采集率达到100%。</w:t>
            </w:r>
          </w:p>
        </w:tc>
        <w:tc>
          <w:tcPr>
            <w:tcW w:w="1496" w:type="dxa"/>
            <w:vAlign w:val="center"/>
          </w:tcPr>
          <w:p>
            <w:pPr>
              <w:bidi w:val="0"/>
              <w:jc w:val="left"/>
              <w:rPr>
                <w:rFonts w:hint="eastAsia" w:ascii="Times New Roman" w:hAnsi="Times New Roman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各乡镇、区直有关部门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5" w:hRule="atLeast"/>
        </w:trPr>
        <w:tc>
          <w:tcPr>
            <w:tcW w:w="24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40" w:firstLineChars="200"/>
              <w:jc w:val="left"/>
              <w:textAlignment w:val="auto"/>
              <w:rPr>
                <w:rFonts w:hint="default" w:ascii="Times New Roman" w:hAnsi="Times New Roman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4.加强网格员队伍建设，规范网格员照片和日常管理，推进网格员队伍整合，强化网格员的业务培训和绩效考评。</w:t>
            </w:r>
          </w:p>
        </w:tc>
        <w:tc>
          <w:tcPr>
            <w:tcW w:w="102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①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规范网格员招聘、管理。原则上，每个单元网格至少配备一名专职基础网格员，实行定网、定人、定责。专职基础网格员由区级党委政法委、人社部门根据各乡镇实际需求，统一面向社会招聘。</w:t>
            </w:r>
            <w:r>
              <w:rPr>
                <w:rFonts w:hint="default" w:ascii="Times New Roman" w:hAnsi="Times New Roman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②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规范网格员职能定位和调度使用。基础网格员主要职能定位为开展基础信息采集、社情民意收集、安全隐患巡查、协助排查摸底、参与矛盾纠纷化解和政策法规宣传等基础性、常规性工作；根据“网格化+职能应用”实际情况，由职能部门委托代理，协助开展职能工作和便民利民服务，实行“一岗多则”。</w:t>
            </w:r>
            <w:r>
              <w:rPr>
                <w:rFonts w:hint="default" w:ascii="Times New Roman" w:hAnsi="Times New Roman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③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区级政法部门负责通过以会代训、专门培训、岗位练兵、模拟演练、技能竞赛等方式，提升网格员队伍的整体素质。</w:t>
            </w:r>
          </w:p>
        </w:tc>
        <w:tc>
          <w:tcPr>
            <w:tcW w:w="1496" w:type="dxa"/>
            <w:vAlign w:val="center"/>
          </w:tcPr>
          <w:p>
            <w:pPr>
              <w:bidi w:val="0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各乡镇</w:t>
            </w:r>
          </w:p>
        </w:tc>
      </w:tr>
    </w:tbl>
    <w:p>
      <w:pPr>
        <w:bidi w:val="0"/>
        <w:jc w:val="left"/>
        <w:rPr>
          <w:rFonts w:hint="eastAsia" w:ascii="Times New Roman" w:hAnsi="Times New Roman" w:eastAsia="仿宋_GB2312" w:cs="仿宋_GB2312"/>
          <w:color w:val="auto"/>
          <w:kern w:val="2"/>
          <w:sz w:val="32"/>
          <w:szCs w:val="32"/>
          <w:lang w:val="en-US" w:eastAsia="zh-CN" w:bidi="ar-SA"/>
        </w:rPr>
        <w:sectPr>
          <w:pgSz w:w="16838" w:h="11906" w:orient="landscape"/>
          <w:pgMar w:top="1134" w:right="1440" w:bottom="1134" w:left="1440" w:header="851" w:footer="992" w:gutter="0"/>
          <w:pgNumType w:fmt="numberInDash"/>
          <w:cols w:space="425" w:num="1"/>
          <w:docGrid w:type="lines" w:linePitch="312" w:charSpace="0"/>
        </w:sect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6B024F"/>
    <w:rsid w:val="246B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黑体" w:asciiTheme="minorHAnsi" w:hAnsiTheme="minorHAnsi" w:eastAsiaTheme="minorEastAsia"/>
      <w:color w:val="auto"/>
      <w:kern w:val="2"/>
      <w:sz w:val="96"/>
      <w:szCs w:val="96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2020-09-17T08:24:00Z</dcterms:created>
  <dc:creator>SS ^_^</dc:creator>
  <cp:lastModifiedBy>SS ^_^</cp:lastModifiedBy>
  <dcterms:modified xsi:type="dcterms:W3CDTF">2020-09-17T08:26:39Z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