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7D" w:rsidRDefault="008C449B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泉州台商投资区</w:t>
      </w:r>
      <w:r w:rsidR="00FA5D7D">
        <w:rPr>
          <w:rFonts w:ascii="宋体" w:hAnsi="宋体" w:cs="宋体" w:hint="eastAsia"/>
          <w:b/>
          <w:bCs/>
          <w:sz w:val="44"/>
          <w:szCs w:val="44"/>
        </w:rPr>
        <w:t>投资促进局</w:t>
      </w:r>
    </w:p>
    <w:p w:rsidR="00075F47" w:rsidRDefault="008C449B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仿宋" w:hint="eastAsia"/>
          <w:b/>
          <w:sz w:val="40"/>
          <w:szCs w:val="40"/>
        </w:rPr>
        <w:t>专项（一次性项目）绩效评价报告</w:t>
      </w:r>
    </w:p>
    <w:p w:rsidR="00075F47" w:rsidRDefault="00075F47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75F47" w:rsidRDefault="008C449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为提高泉州台商投资区</w:t>
      </w:r>
      <w:r w:rsidR="00FA5D7D">
        <w:rPr>
          <w:rFonts w:ascii="仿宋_GB2312" w:eastAsia="仿宋_GB2312" w:hAnsi="仿宋_GB2312" w:cs="仿宋_GB2312" w:hint="eastAsia"/>
          <w:sz w:val="32"/>
          <w:szCs w:val="32"/>
        </w:rPr>
        <w:t>投资促进局</w:t>
      </w:r>
      <w:r>
        <w:rPr>
          <w:rFonts w:ascii="仿宋_GB2312" w:eastAsia="仿宋_GB2312" w:hAnsi="仿宋_GB2312" w:cs="仿宋_GB2312" w:hint="eastAsia"/>
          <w:sz w:val="32"/>
          <w:szCs w:val="32"/>
        </w:rPr>
        <w:t>专项资金使用绩效，泉州台商投资区</w:t>
      </w:r>
      <w:r w:rsidR="00FA5D7D">
        <w:rPr>
          <w:rFonts w:ascii="仿宋_GB2312" w:eastAsia="仿宋_GB2312" w:hAnsi="仿宋_GB2312" w:cs="仿宋_GB2312" w:hint="eastAsia"/>
          <w:sz w:val="32"/>
          <w:szCs w:val="32"/>
        </w:rPr>
        <w:t>投资促进局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组织对2017年度泉州台商投资区</w:t>
      </w:r>
      <w:r w:rsidR="00FA5D7D">
        <w:rPr>
          <w:rFonts w:ascii="仿宋_GB2312" w:eastAsia="仿宋_GB2312" w:hAnsi="仿宋_GB2312" w:cs="仿宋_GB2312" w:hint="eastAsia"/>
          <w:sz w:val="32"/>
          <w:szCs w:val="32"/>
        </w:rPr>
        <w:t>投资促进局专项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开展绩效评价。</w:t>
      </w:r>
    </w:p>
    <w:p w:rsidR="00075F47" w:rsidRDefault="008C449B">
      <w:pPr>
        <w:ind w:firstLineChars="200" w:firstLine="643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仿宋" w:hint="eastAsia"/>
          <w:b/>
          <w:bCs/>
          <w:kern w:val="0"/>
          <w:sz w:val="32"/>
          <w:szCs w:val="32"/>
        </w:rPr>
        <w:t>一、</w:t>
      </w:r>
      <w:r>
        <w:rPr>
          <w:rFonts w:ascii="黑体" w:eastAsia="黑体" w:hAnsi="宋体" w:cs="黑体" w:hint="eastAsia"/>
          <w:b/>
          <w:bCs/>
          <w:sz w:val="32"/>
          <w:szCs w:val="32"/>
        </w:rPr>
        <w:t>工作情况及成效</w:t>
      </w:r>
    </w:p>
    <w:p w:rsidR="00075F47" w:rsidRDefault="008C449B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（一）专项基本情况</w:t>
      </w:r>
    </w:p>
    <w:p w:rsidR="00075F47" w:rsidRDefault="008C449B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项目单位基本情况</w:t>
      </w:r>
    </w:p>
    <w:p w:rsidR="00FA5D7D" w:rsidRDefault="00672730" w:rsidP="00FA5D7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72730">
        <w:rPr>
          <w:rFonts w:ascii="仿宋_GB2312" w:eastAsia="仿宋_GB2312" w:hAnsi="仿宋_GB2312" w:cs="仿宋_GB2312" w:hint="eastAsia"/>
          <w:sz w:val="32"/>
          <w:szCs w:val="32"/>
        </w:rPr>
        <w:t>投资促进局的主要职责是：负责组织制定区域招商引资规划并组织实施；负责有关投资项目洽谈，引进和跟踪服务工作；负责外事侨务工作，对台工作；负责侨联、工商联（总商会）工作。</w:t>
      </w:r>
    </w:p>
    <w:p w:rsidR="00075F47" w:rsidRDefault="008C449B" w:rsidP="00672730">
      <w:pPr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2.项目基本情况</w:t>
      </w:r>
    </w:p>
    <w:p w:rsidR="00FA5D7D" w:rsidRDefault="00FA5D7D" w:rsidP="00FA5D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第一，突出对台招商，围绕“大项目</w:t>
      </w:r>
      <w:r>
        <w:rPr>
          <w:rFonts w:ascii="仿宋_GB2312" w:eastAsia="仿宋_GB2312" w:hAnsi="仿宋_GB2312" w:cs="仿宋_GB2312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产业链</w:t>
      </w:r>
      <w:r>
        <w:rPr>
          <w:rFonts w:ascii="仿宋_GB2312" w:eastAsia="仿宋_GB2312" w:hAnsi="仿宋_GB2312" w:cs="仿宋_GB2312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产业群</w:t>
      </w:r>
      <w:r>
        <w:rPr>
          <w:rFonts w:ascii="仿宋_GB2312" w:eastAsia="仿宋_GB2312" w:hAnsi="仿宋_GB2312" w:cs="仿宋_GB2312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产业基地”的发展模式，有针对性地实行产业链招商和配套招商。</w:t>
      </w:r>
    </w:p>
    <w:p w:rsidR="00FA5D7D" w:rsidRDefault="00FA5D7D" w:rsidP="00FA5D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第二，继续围绕“5+2”产业和服务业“6+2”产业招商方向，瞄准重点招商企业。</w:t>
      </w:r>
    </w:p>
    <w:p w:rsidR="00FA5D7D" w:rsidRDefault="00FA5D7D" w:rsidP="00FA5D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第三，主动开展“走出去”和“请进来”，组织小分队开展针对性的招商及组团参加各类经贸活动。</w:t>
      </w:r>
    </w:p>
    <w:p w:rsidR="00FA5D7D" w:rsidRDefault="00FA5D7D" w:rsidP="00FA5D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第四，围绕2016年拟建成、未开工的项目，进一步树立项目服务宗旨理念，千方百计推进项目建设等。</w:t>
      </w:r>
    </w:p>
    <w:p w:rsidR="00FA5D7D" w:rsidRPr="00FA5D7D" w:rsidRDefault="00FA5D7D" w:rsidP="00FA5D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第五，加快招商力度，引进重大项目及其他招商项目。</w:t>
      </w:r>
    </w:p>
    <w:p w:rsidR="00075F47" w:rsidRDefault="008C449B" w:rsidP="00FA5D7D">
      <w:pPr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（二）主要成效。</w:t>
      </w:r>
    </w:p>
    <w:p w:rsidR="00075F47" w:rsidRDefault="008C449B" w:rsidP="0067273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1.项目投入情况分析</w:t>
      </w:r>
    </w:p>
    <w:p w:rsidR="00075F47" w:rsidRDefault="008C449B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第一，时效情况。绩效项目实施时间基本都早于计划时间，绩效目标完成率达100%。</w:t>
      </w:r>
    </w:p>
    <w:p w:rsidR="00075F47" w:rsidRDefault="008C449B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第二，项目立项的合理性。绩效目标全部十分明确，且都能定量化；目标与项目年度计划数相对应，并与预算确定的项目投资额</w:t>
      </w:r>
      <w:r w:rsidR="002E0EF9">
        <w:rPr>
          <w:rFonts w:ascii="仿宋_GB2312" w:eastAsia="仿宋_GB2312" w:hAnsi="仿宋_GB2312" w:cs="仿宋_GB2312" w:hint="eastAsia"/>
          <w:sz w:val="32"/>
          <w:szCs w:val="32"/>
        </w:rPr>
        <w:t>基本</w:t>
      </w:r>
      <w:r>
        <w:rPr>
          <w:rFonts w:ascii="仿宋_GB2312" w:eastAsia="仿宋_GB2312" w:hAnsi="仿宋_GB2312" w:cs="仿宋_GB2312" w:hint="eastAsia"/>
          <w:sz w:val="32"/>
          <w:szCs w:val="32"/>
        </w:rPr>
        <w:t>匹配。</w:t>
      </w:r>
    </w:p>
    <w:p w:rsidR="00075F47" w:rsidRPr="00DC53C1" w:rsidRDefault="008C449B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第三，资金落实情况。</w:t>
      </w:r>
      <w:r w:rsidRPr="00DC53C1">
        <w:rPr>
          <w:rFonts w:ascii="仿宋_GB2312" w:eastAsia="仿宋_GB2312" w:hAnsi="仿宋_GB2312" w:cs="仿宋_GB2312" w:hint="eastAsia"/>
          <w:sz w:val="32"/>
          <w:szCs w:val="32"/>
        </w:rPr>
        <w:t xml:space="preserve">资金到位率91.27%，资金使用率58.35%，支出规范性100%。   </w:t>
      </w:r>
    </w:p>
    <w:p w:rsidR="00075F47" w:rsidRDefault="008C449B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项目实施过程分析</w:t>
      </w:r>
    </w:p>
    <w:p w:rsidR="00075F47" w:rsidRDefault="008C449B">
      <w:pPr>
        <w:spacing w:line="56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绩效目标执行都较为到位，目标完成后基本达到预期效果；单位各项业务都</w:t>
      </w:r>
      <w:r w:rsidR="002E0EF9">
        <w:rPr>
          <w:rFonts w:ascii="仿宋_GB2312" w:eastAsia="仿宋_GB2312" w:hAnsi="仿宋_GB2312" w:cs="仿宋_GB2312" w:hint="eastAsia"/>
          <w:sz w:val="32"/>
          <w:szCs w:val="32"/>
        </w:rPr>
        <w:t>按照各项规章制度开展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；资金的使用全部符合有关专项资金管理办法的规定，资金的拨付都有完整的审批程序和手续，重大的项目开支基本经过评估认证；会计核算过程、完全依法依规进行，且核算资料完整并及时入账。</w:t>
      </w:r>
    </w:p>
    <w:p w:rsidR="00075F47" w:rsidRDefault="008C449B">
      <w:pPr>
        <w:spacing w:line="560" w:lineRule="exact"/>
        <w:ind w:firstLineChars="200"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.产出与效益情况分析</w:t>
      </w:r>
    </w:p>
    <w:p w:rsidR="002E0EF9" w:rsidRDefault="008C449B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首先，实际产出数量情况。</w:t>
      </w:r>
      <w:r w:rsidR="002E0EF9">
        <w:rPr>
          <w:rFonts w:ascii="仿宋_GB2312" w:eastAsia="仿宋_GB2312" w:hAnsi="仿宋_GB2312" w:cs="仿宋_GB2312" w:hint="eastAsia"/>
          <w:sz w:val="32"/>
          <w:szCs w:val="32"/>
        </w:rPr>
        <w:t>组团赴台2次，小分队外出招商10次、接待国内外客商80次、招商项目各项规划调整论证及编制5个、招商宣传材料编印6000本。</w:t>
      </w:r>
    </w:p>
    <w:p w:rsidR="002E0EF9" w:rsidRDefault="008C449B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其次，实际产出质量情况。</w:t>
      </w:r>
      <w:r w:rsidR="002E0EF9">
        <w:rPr>
          <w:rFonts w:ascii="仿宋_GB2312" w:eastAsia="仿宋_GB2312" w:hAnsi="仿宋_GB2312" w:cs="仿宋_GB2312" w:hint="eastAsia"/>
          <w:sz w:val="32"/>
          <w:szCs w:val="32"/>
        </w:rPr>
        <w:t>按照质量目标的要求，超额</w:t>
      </w:r>
      <w:proofErr w:type="gramStart"/>
      <w:r w:rsidR="002E0EF9">
        <w:rPr>
          <w:rFonts w:ascii="仿宋_GB2312" w:eastAsia="仿宋_GB2312" w:hAnsi="仿宋_GB2312" w:cs="仿宋_GB2312" w:hint="eastAsia"/>
          <w:sz w:val="32"/>
          <w:szCs w:val="32"/>
        </w:rPr>
        <w:t>超质量</w:t>
      </w:r>
      <w:proofErr w:type="gramEnd"/>
      <w:r w:rsidR="002E0EF9">
        <w:rPr>
          <w:rFonts w:ascii="仿宋_GB2312" w:eastAsia="仿宋_GB2312" w:hAnsi="仿宋_GB2312" w:cs="仿宋_GB2312" w:hint="eastAsia"/>
          <w:sz w:val="32"/>
          <w:szCs w:val="32"/>
        </w:rPr>
        <w:t>完成，签订一批招商项目。</w:t>
      </w:r>
    </w:p>
    <w:p w:rsidR="00075F47" w:rsidRDefault="008C449B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第三，社会效益情况。</w:t>
      </w:r>
      <w:r w:rsidR="002E0EF9">
        <w:rPr>
          <w:rFonts w:ascii="仿宋_GB2312" w:eastAsia="仿宋_GB2312" w:hAnsi="仿宋_GB2312" w:cs="仿宋_GB2312" w:hint="eastAsia"/>
          <w:sz w:val="32"/>
          <w:szCs w:val="32"/>
        </w:rPr>
        <w:t>一批招商项目的签约落地，有效的拉动了我区的固定资产投资，带动就业等社会经济发展。</w:t>
      </w:r>
    </w:p>
    <w:p w:rsidR="00075F47" w:rsidRDefault="008C449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最后，群众满意度已达到</w:t>
      </w:r>
      <w:r w:rsidR="002E0EF9"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%。</w:t>
      </w:r>
    </w:p>
    <w:p w:rsidR="00075F47" w:rsidRDefault="008C449B">
      <w:pPr>
        <w:ind w:firstLineChars="200" w:firstLine="640"/>
        <w:rPr>
          <w:rFonts w:ascii="黑体" w:eastAsia="黑体" w:hAnsi="宋体" w:cs="仿宋"/>
          <w:kern w:val="0"/>
          <w:sz w:val="32"/>
          <w:szCs w:val="32"/>
        </w:rPr>
      </w:pPr>
      <w:r>
        <w:rPr>
          <w:rFonts w:ascii="黑体" w:eastAsia="黑体" w:hAnsi="宋体" w:cs="仿宋" w:hint="eastAsia"/>
          <w:kern w:val="0"/>
          <w:sz w:val="32"/>
          <w:szCs w:val="32"/>
        </w:rPr>
        <w:t>二、存在的主要问题</w:t>
      </w:r>
      <w:bookmarkStart w:id="0" w:name="_GoBack"/>
      <w:bookmarkEnd w:id="0"/>
    </w:p>
    <w:p w:rsidR="00075F47" w:rsidRDefault="008C449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首先，资金的到位率及支出实现率还有待进一步提高。</w:t>
      </w:r>
    </w:p>
    <w:p w:rsidR="00075F47" w:rsidRDefault="008C449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其次，人员及配备过于精简，工作力量不足，仅能维持正常的运转，影响了改革创新工作成效。   </w:t>
      </w:r>
    </w:p>
    <w:p w:rsidR="00075F47" w:rsidRDefault="008C449B">
      <w:pPr>
        <w:ind w:firstLineChars="200" w:firstLine="640"/>
        <w:rPr>
          <w:rFonts w:ascii="黑体" w:eastAsia="黑体" w:hAnsi="宋体" w:cs="仿宋"/>
          <w:kern w:val="0"/>
          <w:sz w:val="32"/>
          <w:szCs w:val="32"/>
        </w:rPr>
      </w:pPr>
      <w:r>
        <w:rPr>
          <w:rFonts w:ascii="黑体" w:eastAsia="黑体" w:hAnsi="宋体" w:cs="仿宋" w:hint="eastAsia"/>
          <w:kern w:val="0"/>
          <w:sz w:val="32"/>
          <w:szCs w:val="32"/>
        </w:rPr>
        <w:t>三、相关意见建议</w:t>
      </w:r>
    </w:p>
    <w:p w:rsidR="00075F47" w:rsidRDefault="008C449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首先，在以后项目安排中，我单位会做好更加充分的准备，进一步加强项目的检查力度，确保项目高效高质量的完成，并进一步控制成本以及确保资金支付的及时性。</w:t>
      </w:r>
    </w:p>
    <w:p w:rsidR="00075F47" w:rsidRDefault="008C449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其次，</w:t>
      </w:r>
      <w:r w:rsidR="002E0EF9">
        <w:rPr>
          <w:rFonts w:ascii="仿宋_GB2312" w:eastAsia="仿宋_GB2312" w:hAnsi="仿宋_GB2312" w:cs="仿宋_GB2312" w:hint="eastAsia"/>
          <w:sz w:val="32"/>
          <w:szCs w:val="32"/>
        </w:rPr>
        <w:t>随着招商活动增加和招商项目的落地服务，办公经费开支大大增加，恳请区财政加大对投资促进局</w:t>
      </w:r>
      <w:r>
        <w:rPr>
          <w:rFonts w:ascii="仿宋_GB2312" w:eastAsia="仿宋_GB2312" w:hAnsi="仿宋_GB2312" w:cs="仿宋_GB2312" w:hint="eastAsia"/>
          <w:sz w:val="32"/>
          <w:szCs w:val="32"/>
        </w:rPr>
        <w:t>的工作经费支持。</w:t>
      </w:r>
    </w:p>
    <w:p w:rsidR="00075F47" w:rsidRDefault="00075F4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75F47" w:rsidRDefault="00075F4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75F47" w:rsidRDefault="00075F4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75F47" w:rsidRDefault="008C449B">
      <w:pPr>
        <w:spacing w:line="560" w:lineRule="exact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泉州台商投资区</w:t>
      </w:r>
      <w:r w:rsidR="003C1982">
        <w:rPr>
          <w:rFonts w:ascii="仿宋_GB2312" w:eastAsia="仿宋_GB2312" w:hAnsi="仿宋_GB2312" w:cs="仿宋_GB2312" w:hint="eastAsia"/>
          <w:sz w:val="32"/>
          <w:szCs w:val="32"/>
        </w:rPr>
        <w:t>投资促进局</w:t>
      </w:r>
    </w:p>
    <w:p w:rsidR="00075F47" w:rsidRDefault="008C449B">
      <w:pPr>
        <w:spacing w:line="560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  <w:r w:rsidR="00DC53C1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2018年</w:t>
      </w:r>
      <w:r w:rsidR="002E0EF9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E0EF9"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75F47" w:rsidRDefault="00075F4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075F47" w:rsidSect="00075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BD9" w:rsidRDefault="00596BD9" w:rsidP="009758E8">
      <w:r>
        <w:separator/>
      </w:r>
    </w:p>
  </w:endnote>
  <w:endnote w:type="continuationSeparator" w:id="0">
    <w:p w:rsidR="00596BD9" w:rsidRDefault="00596BD9" w:rsidP="00975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BD9" w:rsidRDefault="00596BD9" w:rsidP="009758E8">
      <w:r>
        <w:separator/>
      </w:r>
    </w:p>
  </w:footnote>
  <w:footnote w:type="continuationSeparator" w:id="0">
    <w:p w:rsidR="00596BD9" w:rsidRDefault="00596BD9" w:rsidP="009758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1751C87"/>
    <w:rsid w:val="00075F47"/>
    <w:rsid w:val="000D2399"/>
    <w:rsid w:val="001D354B"/>
    <w:rsid w:val="001E5AFE"/>
    <w:rsid w:val="002C2BE0"/>
    <w:rsid w:val="002E0EF9"/>
    <w:rsid w:val="00345491"/>
    <w:rsid w:val="00390DE2"/>
    <w:rsid w:val="003A1A8D"/>
    <w:rsid w:val="003C1982"/>
    <w:rsid w:val="00596BD9"/>
    <w:rsid w:val="00672730"/>
    <w:rsid w:val="007A1F95"/>
    <w:rsid w:val="008C449B"/>
    <w:rsid w:val="0090648F"/>
    <w:rsid w:val="009758E8"/>
    <w:rsid w:val="00DC53C1"/>
    <w:rsid w:val="00E30E9D"/>
    <w:rsid w:val="00F80B0F"/>
    <w:rsid w:val="00FA5D7D"/>
    <w:rsid w:val="01751C87"/>
    <w:rsid w:val="032728BF"/>
    <w:rsid w:val="075C20C9"/>
    <w:rsid w:val="088D0C70"/>
    <w:rsid w:val="09204C13"/>
    <w:rsid w:val="0EDF7D23"/>
    <w:rsid w:val="0F6440F9"/>
    <w:rsid w:val="101C0C0D"/>
    <w:rsid w:val="10880142"/>
    <w:rsid w:val="12FA1AEC"/>
    <w:rsid w:val="17794914"/>
    <w:rsid w:val="19B13F5C"/>
    <w:rsid w:val="1FF568F8"/>
    <w:rsid w:val="2314683D"/>
    <w:rsid w:val="29837F69"/>
    <w:rsid w:val="2FEF35A3"/>
    <w:rsid w:val="30264807"/>
    <w:rsid w:val="30344AF8"/>
    <w:rsid w:val="326823A6"/>
    <w:rsid w:val="3D1D2836"/>
    <w:rsid w:val="3E254BED"/>
    <w:rsid w:val="3F88016E"/>
    <w:rsid w:val="42045173"/>
    <w:rsid w:val="45AD19E8"/>
    <w:rsid w:val="45CD0FE6"/>
    <w:rsid w:val="49612400"/>
    <w:rsid w:val="4A0272F6"/>
    <w:rsid w:val="50462CD5"/>
    <w:rsid w:val="51AF3D4B"/>
    <w:rsid w:val="590D6DD3"/>
    <w:rsid w:val="5AF4755F"/>
    <w:rsid w:val="5B4B5E74"/>
    <w:rsid w:val="5BE63F29"/>
    <w:rsid w:val="64B77C12"/>
    <w:rsid w:val="71DD758C"/>
    <w:rsid w:val="763F2DAF"/>
    <w:rsid w:val="774365CA"/>
    <w:rsid w:val="77C9026B"/>
    <w:rsid w:val="79B2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4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75F4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locked/>
    <w:rsid w:val="00075F47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75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758E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181</Words>
  <Characters>1038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当春乃发</cp:lastModifiedBy>
  <cp:revision>7</cp:revision>
  <cp:lastPrinted>2018-06-07T06:32:00Z</cp:lastPrinted>
  <dcterms:created xsi:type="dcterms:W3CDTF">2018-07-26T07:41:00Z</dcterms:created>
  <dcterms:modified xsi:type="dcterms:W3CDTF">2019-01-15T02:12:00Z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